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66044" w14:textId="32CEDF53" w:rsidR="00141815" w:rsidRDefault="002D5596" w:rsidP="00CE3F6E">
      <w:pPr>
        <w:pStyle w:val="Heading1"/>
        <w:ind w:firstLine="700"/>
      </w:pPr>
      <w:r>
        <w:t>J</w:t>
      </w:r>
      <w:r>
        <w:t>u</w:t>
      </w:r>
      <w:r>
        <w:t>r</w:t>
      </w:r>
      <w:r>
        <w:t>n</w:t>
      </w:r>
      <w:r>
        <w:t>a</w:t>
      </w:r>
      <w:r>
        <w:t>l</w:t>
      </w:r>
      <w:r>
        <w:t xml:space="preserve"> </w:t>
      </w:r>
      <w:r>
        <w:t>T</w:t>
      </w:r>
      <w:r>
        <w:t>E</w:t>
      </w:r>
      <w:r>
        <w:t>C</w:t>
      </w:r>
      <w:r>
        <w:t>H</w:t>
      </w:r>
      <w:r>
        <w:t>N</w:t>
      </w:r>
      <w:r>
        <w:t>O</w:t>
      </w:r>
      <w:r>
        <w:t>B</w:t>
      </w:r>
      <w:r>
        <w:t>I</w:t>
      </w:r>
      <w:r>
        <w:t>Z</w:t>
      </w:r>
      <w:r>
        <w:t xml:space="preserve"> </w:t>
      </w:r>
    </w:p>
    <w:p w14:paraId="7027FB8C" w14:textId="77777777" w:rsidR="00141815" w:rsidRDefault="002D5596">
      <w:pPr>
        <w:pStyle w:val="BodyText"/>
        <w:spacing w:line="28" w:lineRule="exact"/>
        <w:ind w:left="172"/>
        <w:jc w:val="left"/>
        <w:rPr>
          <w:sz w:val="2"/>
        </w:rPr>
      </w:pPr>
      <w:r>
        <w:rPr>
          <w:sz w:val="2"/>
        </w:rPr>
      </w:r>
      <w:r>
        <w:rPr>
          <w:sz w:val="2"/>
        </w:rPr>
        <w:pict w14:anchorId="34AECD46">
          <v:group id="_x0000_s1032" style="width:470.95pt;height:1.4pt;mso-position-horizontal-relative:char;mso-position-vertical-relative:line" coordsize="9419,28">
            <v:rect id="_x0000_s1033" style="position:absolute;width:9419;height:28" fillcolor="black" stroked="f"/>
            <w10:anchorlock/>
          </v:group>
        </w:pict>
      </w:r>
    </w:p>
    <w:p w14:paraId="48EA2AD0" w14:textId="77777777" w:rsidR="00141815" w:rsidRDefault="00141815">
      <w:pPr>
        <w:pStyle w:val="BodyText"/>
        <w:ind w:left="0"/>
        <w:jc w:val="left"/>
        <w:rPr>
          <w:b/>
          <w:sz w:val="28"/>
        </w:rPr>
      </w:pPr>
    </w:p>
    <w:p w14:paraId="5A793844" w14:textId="77777777" w:rsidR="00141815" w:rsidRDefault="002D5596">
      <w:pPr>
        <w:ind w:left="340" w:right="624"/>
        <w:jc w:val="center"/>
        <w:rPr>
          <w:b/>
          <w:sz w:val="24"/>
        </w:rPr>
      </w:pPr>
      <w:r>
        <w:rPr>
          <w:b/>
          <w:sz w:val="24"/>
        </w:rPr>
        <w:t>PENGARUH INTERLOCKING DIRECTORSHIP, FREE CASH FLOW, DIVERSIFIKASI OPERASI, DIVERSIFIKASI GEOGRAFIS, DAN KOMPENSASI BONUS TERHADAP MANAJEMEN LABA</w:t>
      </w:r>
    </w:p>
    <w:p w14:paraId="77706636" w14:textId="77777777" w:rsidR="00141815" w:rsidRDefault="00141815">
      <w:pPr>
        <w:pStyle w:val="BodyText"/>
        <w:ind w:left="0"/>
        <w:jc w:val="left"/>
        <w:rPr>
          <w:b/>
          <w:sz w:val="24"/>
        </w:rPr>
      </w:pPr>
    </w:p>
    <w:p w14:paraId="2E0E19D5" w14:textId="2EAA1DC3" w:rsidR="00141815" w:rsidRDefault="002D5596" w:rsidP="00E910FE">
      <w:pPr>
        <w:jc w:val="center"/>
        <w:rPr>
          <w:b/>
          <w:bCs/>
        </w:rPr>
      </w:pPr>
      <w:r w:rsidRPr="00E910FE">
        <w:rPr>
          <w:b/>
          <w:bCs/>
        </w:rPr>
        <w:t>Endang</w:t>
      </w:r>
      <w:r w:rsidR="00E910FE" w:rsidRPr="00E910FE">
        <w:rPr>
          <w:b/>
          <w:bCs/>
        </w:rPr>
        <w:t xml:space="preserve"> </w:t>
      </w:r>
      <w:r w:rsidRPr="00E910FE">
        <w:rPr>
          <w:b/>
          <w:bCs/>
        </w:rPr>
        <w:t>Kusumawardhani</w:t>
      </w:r>
      <w:r w:rsidR="00E910FE" w:rsidRPr="00E910FE">
        <w:rPr>
          <w:b/>
          <w:bCs/>
        </w:rPr>
        <w:t>,</w:t>
      </w:r>
      <w:r w:rsidR="00E910FE">
        <w:rPr>
          <w:b/>
          <w:bCs/>
        </w:rPr>
        <w:t xml:space="preserve"> </w:t>
      </w:r>
      <w:r w:rsidRPr="00E910FE">
        <w:rPr>
          <w:b/>
          <w:bCs/>
        </w:rPr>
        <w:t>Yaumil Khoiriyah</w:t>
      </w:r>
    </w:p>
    <w:p w14:paraId="4F449516" w14:textId="77777777" w:rsidR="00E910FE" w:rsidRPr="00E910FE" w:rsidRDefault="00E910FE" w:rsidP="00E910FE">
      <w:pPr>
        <w:jc w:val="center"/>
        <w:rPr>
          <w:b/>
          <w:bCs/>
        </w:rPr>
      </w:pPr>
    </w:p>
    <w:p w14:paraId="543B37C6" w14:textId="7ED78F87" w:rsidR="00E910FE" w:rsidRPr="00E910FE" w:rsidRDefault="002D5596" w:rsidP="00E910FE">
      <w:pPr>
        <w:jc w:val="center"/>
        <w:rPr>
          <w:i/>
          <w:iCs/>
        </w:rPr>
      </w:pPr>
      <w:r w:rsidRPr="00E910FE">
        <w:rPr>
          <w:i/>
          <w:iCs/>
        </w:rPr>
        <w:t xml:space="preserve">email: </w:t>
      </w:r>
      <w:hyperlink r:id="rId7">
        <w:r w:rsidRPr="00E910FE">
          <w:rPr>
            <w:i/>
            <w:iCs/>
            <w:u w:val="single" w:color="0461C1"/>
          </w:rPr>
          <w:t>endangkusumawardhani88@gmail.com</w:t>
        </w:r>
      </w:hyperlink>
      <w:r w:rsidR="00E910FE" w:rsidRPr="00E910FE">
        <w:rPr>
          <w:i/>
          <w:iCs/>
        </w:rPr>
        <w:t xml:space="preserve">, </w:t>
      </w:r>
      <w:hyperlink r:id="rId8" w:history="1">
        <w:r w:rsidR="00E910FE" w:rsidRPr="00E910FE">
          <w:rPr>
            <w:rStyle w:val="Hyperlink"/>
            <w:i/>
            <w:iCs/>
            <w:sz w:val="20"/>
          </w:rPr>
          <w:t>yaumil@darmajaya.ac.id</w:t>
        </w:r>
      </w:hyperlink>
    </w:p>
    <w:p w14:paraId="5E3FD81C" w14:textId="77777777" w:rsidR="00E910FE" w:rsidRDefault="002D5596" w:rsidP="00E910FE">
      <w:pPr>
        <w:jc w:val="center"/>
        <w:rPr>
          <w:i/>
          <w:iCs/>
        </w:rPr>
      </w:pPr>
      <w:r w:rsidRPr="00E910FE">
        <w:rPr>
          <w:i/>
          <w:iCs/>
        </w:rPr>
        <w:t>Akuntansi, Institut Informatika dan Bisnis</w:t>
      </w:r>
      <w:r w:rsidRPr="00E910FE">
        <w:rPr>
          <w:i/>
          <w:iCs/>
          <w:spacing w:val="-14"/>
        </w:rPr>
        <w:t xml:space="preserve"> </w:t>
      </w:r>
      <w:r w:rsidRPr="00E910FE">
        <w:rPr>
          <w:i/>
          <w:iCs/>
        </w:rPr>
        <w:t>Darmajaya</w:t>
      </w:r>
    </w:p>
    <w:p w14:paraId="6E01CFBA" w14:textId="15183F44" w:rsidR="00141815" w:rsidRPr="00E910FE" w:rsidRDefault="002D5596" w:rsidP="00E910FE">
      <w:pPr>
        <w:jc w:val="center"/>
        <w:rPr>
          <w:i/>
          <w:iCs/>
        </w:rPr>
      </w:pPr>
      <w:r w:rsidRPr="00E910FE">
        <w:rPr>
          <w:i/>
          <w:iCs/>
        </w:rPr>
        <w:t xml:space="preserve"> Jl. Z.A. Pagar Alam, Kedaton Bandar</w:t>
      </w:r>
      <w:r w:rsidRPr="00E910FE">
        <w:rPr>
          <w:i/>
          <w:iCs/>
          <w:spacing w:val="-8"/>
        </w:rPr>
        <w:t xml:space="preserve"> </w:t>
      </w:r>
      <w:r w:rsidRPr="00E910FE">
        <w:rPr>
          <w:i/>
          <w:iCs/>
        </w:rPr>
        <w:t>Lampung</w:t>
      </w:r>
    </w:p>
    <w:p w14:paraId="568AFA1F" w14:textId="77777777" w:rsidR="00141815" w:rsidRDefault="00141815">
      <w:pPr>
        <w:pStyle w:val="BodyText"/>
        <w:ind w:left="0"/>
        <w:jc w:val="left"/>
        <w:rPr>
          <w:i/>
          <w:sz w:val="22"/>
        </w:rPr>
      </w:pPr>
    </w:p>
    <w:p w14:paraId="2CAA524D" w14:textId="77777777" w:rsidR="00141815" w:rsidRDefault="00141815">
      <w:pPr>
        <w:pStyle w:val="BodyText"/>
        <w:spacing w:before="4"/>
        <w:ind w:left="0"/>
        <w:jc w:val="left"/>
        <w:rPr>
          <w:i/>
          <w:sz w:val="18"/>
        </w:rPr>
      </w:pPr>
    </w:p>
    <w:p w14:paraId="1D24220D" w14:textId="77777777" w:rsidR="00141815" w:rsidRDefault="002D5596">
      <w:pPr>
        <w:pStyle w:val="Heading3"/>
        <w:ind w:left="340" w:right="1081"/>
        <w:jc w:val="center"/>
      </w:pPr>
      <w:r>
        <w:t>Abstract</w:t>
      </w:r>
    </w:p>
    <w:p w14:paraId="0E3B0A8B" w14:textId="77777777" w:rsidR="00141815" w:rsidRDefault="00141815">
      <w:pPr>
        <w:pStyle w:val="BodyText"/>
        <w:spacing w:before="2"/>
        <w:ind w:left="0"/>
        <w:jc w:val="left"/>
        <w:rPr>
          <w:b/>
          <w:i/>
          <w:sz w:val="19"/>
        </w:rPr>
      </w:pPr>
    </w:p>
    <w:p w14:paraId="0A10245B" w14:textId="77777777" w:rsidR="00141815" w:rsidRDefault="002D5596">
      <w:pPr>
        <w:ind w:left="200" w:right="914"/>
        <w:jc w:val="both"/>
        <w:rPr>
          <w:i/>
          <w:sz w:val="20"/>
        </w:rPr>
      </w:pPr>
      <w:r>
        <w:rPr>
          <w:i/>
          <w:sz w:val="20"/>
        </w:rPr>
        <w:t>The purpose of this study was to find empirically the effect of interlocking direc</w:t>
      </w:r>
      <w:r>
        <w:rPr>
          <w:i/>
          <w:sz w:val="20"/>
        </w:rPr>
        <w:t xml:space="preserve">torship, free cash flow, diversification of operation, diversification of geographic, and bonus compensation on eranings management. The population in this study was the listed manufacturing companies on the Indonesia Stock Exchange in 2017-2019. </w:t>
      </w:r>
      <w:r>
        <w:rPr>
          <w:i/>
          <w:spacing w:val="-8"/>
          <w:sz w:val="20"/>
        </w:rPr>
        <w:t xml:space="preserve">We </w:t>
      </w:r>
      <w:r>
        <w:rPr>
          <w:i/>
          <w:sz w:val="20"/>
        </w:rPr>
        <w:t>used p</w:t>
      </w:r>
      <w:r>
        <w:rPr>
          <w:i/>
          <w:sz w:val="20"/>
        </w:rPr>
        <w:t>urposive sampling method. The number of samples in this study wa 122 companies for 3 years with 366 sample data. The measurement of earnings management in this study was proxied by discretionary accruals. The data analysis method used multiple linear regre</w:t>
      </w:r>
      <w:r>
        <w:rPr>
          <w:i/>
          <w:sz w:val="20"/>
        </w:rPr>
        <w:t>ssion analysis with the help of IBM SPSS 22 software. The result of this study found that interlocking directorship, free cash flow, diversification of operation, diverisification of geographic, and bonus compensation had a effect on earnings</w:t>
      </w:r>
      <w:r>
        <w:rPr>
          <w:i/>
          <w:spacing w:val="-1"/>
          <w:sz w:val="20"/>
        </w:rPr>
        <w:t xml:space="preserve"> </w:t>
      </w:r>
      <w:r>
        <w:rPr>
          <w:i/>
          <w:sz w:val="20"/>
        </w:rPr>
        <w:t>management.</w:t>
      </w:r>
    </w:p>
    <w:p w14:paraId="284F70D5" w14:textId="77777777" w:rsidR="00141815" w:rsidRDefault="00141815">
      <w:pPr>
        <w:pStyle w:val="BodyText"/>
        <w:ind w:left="0"/>
        <w:jc w:val="left"/>
        <w:rPr>
          <w:i/>
          <w:sz w:val="22"/>
        </w:rPr>
      </w:pPr>
    </w:p>
    <w:p w14:paraId="0AA85095" w14:textId="77777777" w:rsidR="00141815" w:rsidRDefault="00141815">
      <w:pPr>
        <w:pStyle w:val="BodyText"/>
        <w:spacing w:before="3"/>
        <w:ind w:left="0"/>
        <w:jc w:val="left"/>
        <w:rPr>
          <w:i/>
          <w:sz w:val="18"/>
        </w:rPr>
      </w:pPr>
    </w:p>
    <w:p w14:paraId="2401F17F" w14:textId="77777777" w:rsidR="00E910FE" w:rsidRDefault="002D5596">
      <w:pPr>
        <w:ind w:left="1093" w:right="1032" w:hanging="893"/>
        <w:rPr>
          <w:i/>
          <w:sz w:val="20"/>
        </w:rPr>
      </w:pPr>
      <w:r>
        <w:rPr>
          <w:i/>
          <w:sz w:val="20"/>
        </w:rPr>
        <w:t>Keyword</w:t>
      </w:r>
      <w:r w:rsidR="00E910FE">
        <w:rPr>
          <w:i/>
          <w:sz w:val="20"/>
        </w:rPr>
        <w:t xml:space="preserve">: </w:t>
      </w:r>
      <w:r w:rsidR="00E910FE">
        <w:rPr>
          <w:i/>
          <w:sz w:val="20"/>
        </w:rPr>
        <w:tab/>
        <w:t>Earnings Management</w:t>
      </w:r>
      <w:r>
        <w:rPr>
          <w:i/>
          <w:sz w:val="20"/>
        </w:rPr>
        <w:t xml:space="preserve">, </w:t>
      </w:r>
      <w:r w:rsidR="00E910FE">
        <w:rPr>
          <w:i/>
          <w:sz w:val="20"/>
        </w:rPr>
        <w:t>Interlocking Directorship</w:t>
      </w:r>
      <w:r>
        <w:rPr>
          <w:i/>
          <w:sz w:val="20"/>
        </w:rPr>
        <w:t xml:space="preserve">, </w:t>
      </w:r>
      <w:r w:rsidR="00E910FE">
        <w:rPr>
          <w:i/>
          <w:sz w:val="20"/>
        </w:rPr>
        <w:t>Free Cash Flow</w:t>
      </w:r>
      <w:r>
        <w:rPr>
          <w:i/>
          <w:sz w:val="20"/>
        </w:rPr>
        <w:t xml:space="preserve">, </w:t>
      </w:r>
      <w:r w:rsidR="00E910FE">
        <w:rPr>
          <w:i/>
          <w:sz w:val="20"/>
        </w:rPr>
        <w:t xml:space="preserve">Diversification </w:t>
      </w:r>
      <w:r>
        <w:rPr>
          <w:i/>
          <w:sz w:val="20"/>
        </w:rPr>
        <w:t xml:space="preserve">of </w:t>
      </w:r>
      <w:r w:rsidR="00E910FE">
        <w:rPr>
          <w:i/>
          <w:sz w:val="20"/>
        </w:rPr>
        <w:t>Operation</w:t>
      </w:r>
      <w:r>
        <w:rPr>
          <w:i/>
          <w:sz w:val="20"/>
        </w:rPr>
        <w:t xml:space="preserve">, </w:t>
      </w:r>
    </w:p>
    <w:p w14:paraId="76281641" w14:textId="66C1630E" w:rsidR="00141815" w:rsidRDefault="00E910FE" w:rsidP="00E910FE">
      <w:pPr>
        <w:ind w:left="1093" w:right="1032"/>
        <w:rPr>
          <w:i/>
          <w:sz w:val="20"/>
        </w:rPr>
      </w:pPr>
      <w:r>
        <w:rPr>
          <w:i/>
          <w:sz w:val="20"/>
        </w:rPr>
        <w:t xml:space="preserve">Diversification </w:t>
      </w:r>
      <w:r w:rsidR="002D5596">
        <w:rPr>
          <w:i/>
          <w:sz w:val="20"/>
        </w:rPr>
        <w:t xml:space="preserve">of </w:t>
      </w:r>
      <w:r>
        <w:rPr>
          <w:i/>
          <w:sz w:val="20"/>
        </w:rPr>
        <w:t>Geographic</w:t>
      </w:r>
      <w:r w:rsidR="002D5596">
        <w:rPr>
          <w:i/>
          <w:sz w:val="20"/>
        </w:rPr>
        <w:t xml:space="preserve">, </w:t>
      </w:r>
      <w:r>
        <w:rPr>
          <w:i/>
          <w:sz w:val="20"/>
        </w:rPr>
        <w:t>Bonus Compensation</w:t>
      </w:r>
      <w:r w:rsidR="002D5596">
        <w:rPr>
          <w:i/>
          <w:sz w:val="20"/>
        </w:rPr>
        <w:t>.</w:t>
      </w:r>
    </w:p>
    <w:p w14:paraId="7AEAA94E" w14:textId="77777777" w:rsidR="00141815" w:rsidRDefault="00141815">
      <w:pPr>
        <w:pStyle w:val="BodyText"/>
        <w:ind w:left="0"/>
        <w:jc w:val="left"/>
        <w:rPr>
          <w:i/>
          <w:sz w:val="22"/>
        </w:rPr>
      </w:pPr>
    </w:p>
    <w:p w14:paraId="176E128B" w14:textId="77777777" w:rsidR="00141815" w:rsidRDefault="002D5596">
      <w:pPr>
        <w:pStyle w:val="Heading3"/>
        <w:spacing w:before="170"/>
        <w:ind w:left="340" w:right="1082"/>
        <w:jc w:val="center"/>
      </w:pPr>
      <w:r>
        <w:t>Abstrak</w:t>
      </w:r>
    </w:p>
    <w:p w14:paraId="74CA260D" w14:textId="77777777" w:rsidR="00141815" w:rsidRDefault="002D5596">
      <w:pPr>
        <w:spacing w:before="108" w:line="360" w:lineRule="auto"/>
        <w:ind w:left="200" w:right="925"/>
        <w:jc w:val="both"/>
        <w:rPr>
          <w:i/>
          <w:sz w:val="20"/>
        </w:rPr>
      </w:pPr>
      <w:r>
        <w:rPr>
          <w:i/>
          <w:sz w:val="20"/>
        </w:rPr>
        <w:t xml:space="preserve">Penelitian ini bertujuan untuk membuktikan secara empiris tentang adanya pengaruh interlocking directorship, free cash flow, diversifikasi operasi, diversifikasi geografis, dan kompensasi bonus terhadap manajemen laba. Populasi dalam penelitian ini adalah </w:t>
      </w:r>
      <w:r>
        <w:rPr>
          <w:i/>
          <w:sz w:val="20"/>
        </w:rPr>
        <w:t>perusahaan manufaktur yang terdaftar di Bursa Efek Indonesia periode 2017-2019. Pemilihan sampel dalam penelitian ini menggunakan metode purposive sampling. Jumlah sampel dalam penelitian ini adalah 122 perusahaan selama 3 tahun dengan total 366 data sampe</w:t>
      </w:r>
      <w:r>
        <w:rPr>
          <w:i/>
          <w:sz w:val="20"/>
        </w:rPr>
        <w:t>l. Pengukuran manajemen data diproksikan dengan discretionary accruals. Metode analisis data menggunakan analisis regresi linear berganda dengan  bantuan software IBM SPSS 22. Hasil penelitian menunjukkan bahwa interlocking directorship, free cash flow, di</w:t>
      </w:r>
      <w:r>
        <w:rPr>
          <w:i/>
          <w:sz w:val="20"/>
        </w:rPr>
        <w:t>versifikasi operasi, diversifikasi geografis, dan kompensasi bonus memiliki pengaruh terhadap manajemen</w:t>
      </w:r>
      <w:r>
        <w:rPr>
          <w:i/>
          <w:spacing w:val="-21"/>
          <w:sz w:val="20"/>
        </w:rPr>
        <w:t xml:space="preserve"> </w:t>
      </w:r>
      <w:r>
        <w:rPr>
          <w:i/>
          <w:sz w:val="20"/>
        </w:rPr>
        <w:t>laba.</w:t>
      </w:r>
    </w:p>
    <w:p w14:paraId="0A22AC79" w14:textId="77777777" w:rsidR="00141815" w:rsidRDefault="00141815">
      <w:pPr>
        <w:pStyle w:val="BodyText"/>
        <w:spacing w:before="2"/>
        <w:ind w:left="0"/>
        <w:jc w:val="left"/>
        <w:rPr>
          <w:i/>
          <w:sz w:val="30"/>
        </w:rPr>
      </w:pPr>
    </w:p>
    <w:p w14:paraId="6F3F5939" w14:textId="2E0CB99C" w:rsidR="00141815" w:rsidRDefault="002D5596">
      <w:pPr>
        <w:spacing w:line="242" w:lineRule="auto"/>
        <w:ind w:left="1201" w:right="1032" w:hanging="1001"/>
        <w:rPr>
          <w:i/>
          <w:sz w:val="20"/>
        </w:rPr>
      </w:pPr>
      <w:r>
        <w:rPr>
          <w:i/>
          <w:sz w:val="20"/>
        </w:rPr>
        <w:t xml:space="preserve">Kata Kunci: </w:t>
      </w:r>
      <w:r w:rsidR="00E910FE">
        <w:rPr>
          <w:i/>
          <w:sz w:val="20"/>
        </w:rPr>
        <w:t>Manajemen Laba</w:t>
      </w:r>
      <w:r>
        <w:rPr>
          <w:i/>
          <w:sz w:val="20"/>
        </w:rPr>
        <w:t xml:space="preserve">, </w:t>
      </w:r>
      <w:r w:rsidR="00E910FE">
        <w:rPr>
          <w:i/>
          <w:sz w:val="20"/>
        </w:rPr>
        <w:t>Interlocking Directorship</w:t>
      </w:r>
      <w:r>
        <w:rPr>
          <w:i/>
          <w:sz w:val="20"/>
        </w:rPr>
        <w:t xml:space="preserve">, </w:t>
      </w:r>
      <w:r w:rsidR="00E910FE">
        <w:rPr>
          <w:i/>
          <w:sz w:val="20"/>
        </w:rPr>
        <w:t>Free Cash Flow</w:t>
      </w:r>
      <w:r>
        <w:rPr>
          <w:i/>
          <w:sz w:val="20"/>
        </w:rPr>
        <w:t xml:space="preserve">, </w:t>
      </w:r>
      <w:r w:rsidR="00E910FE">
        <w:rPr>
          <w:i/>
          <w:sz w:val="20"/>
        </w:rPr>
        <w:t>Diversifikasi Operasi</w:t>
      </w:r>
      <w:r>
        <w:rPr>
          <w:i/>
          <w:sz w:val="20"/>
        </w:rPr>
        <w:t xml:space="preserve">, </w:t>
      </w:r>
      <w:r w:rsidR="00E910FE">
        <w:rPr>
          <w:i/>
          <w:sz w:val="20"/>
        </w:rPr>
        <w:t>Diversifikasi Geografis</w:t>
      </w:r>
      <w:r>
        <w:rPr>
          <w:i/>
          <w:sz w:val="20"/>
        </w:rPr>
        <w:t xml:space="preserve">, </w:t>
      </w:r>
      <w:r w:rsidR="00E910FE">
        <w:rPr>
          <w:i/>
          <w:sz w:val="20"/>
        </w:rPr>
        <w:t>Kompensasi Bonus</w:t>
      </w:r>
      <w:r>
        <w:rPr>
          <w:i/>
          <w:sz w:val="20"/>
        </w:rPr>
        <w:t>.</w:t>
      </w:r>
    </w:p>
    <w:p w14:paraId="6C4ED38B" w14:textId="77777777" w:rsidR="00141815" w:rsidRDefault="002D5596">
      <w:pPr>
        <w:spacing w:line="229" w:lineRule="exact"/>
        <w:ind w:left="200"/>
        <w:rPr>
          <w:i/>
          <w:sz w:val="20"/>
        </w:rPr>
      </w:pPr>
      <w:r>
        <w:rPr>
          <w:i/>
          <w:w w:val="99"/>
          <w:sz w:val="20"/>
        </w:rPr>
        <w:t>.</w:t>
      </w:r>
    </w:p>
    <w:p w14:paraId="271674CF" w14:textId="77777777" w:rsidR="00141815" w:rsidRDefault="00141815">
      <w:pPr>
        <w:spacing w:line="229" w:lineRule="exact"/>
        <w:rPr>
          <w:sz w:val="20"/>
        </w:rPr>
        <w:sectPr w:rsidR="00141815">
          <w:footerReference w:type="default" r:id="rId9"/>
          <w:type w:val="continuous"/>
          <w:pgSz w:w="12240" w:h="15840"/>
          <w:pgMar w:top="640" w:right="500" w:bottom="1240" w:left="1240" w:header="720" w:footer="1058" w:gutter="0"/>
          <w:pgNumType w:start="28"/>
          <w:cols w:space="720"/>
        </w:sectPr>
      </w:pPr>
    </w:p>
    <w:p w14:paraId="238BDFAD" w14:textId="77777777" w:rsidR="00141815" w:rsidRDefault="00141815">
      <w:pPr>
        <w:pStyle w:val="BodyText"/>
        <w:spacing w:before="6"/>
        <w:ind w:left="0"/>
        <w:jc w:val="left"/>
        <w:rPr>
          <w:i/>
          <w:sz w:val="22"/>
        </w:rPr>
      </w:pPr>
    </w:p>
    <w:p w14:paraId="4810A559" w14:textId="77777777" w:rsidR="00141815" w:rsidRDefault="00141815">
      <w:pPr>
        <w:sectPr w:rsidR="00141815">
          <w:headerReference w:type="default" r:id="rId10"/>
          <w:footerReference w:type="default" r:id="rId11"/>
          <w:pgSz w:w="12240" w:h="15840"/>
          <w:pgMar w:top="1040" w:right="500" w:bottom="1240" w:left="1240" w:header="737" w:footer="1058" w:gutter="0"/>
          <w:pgNumType w:start="29"/>
          <w:cols w:space="720"/>
        </w:sectPr>
      </w:pPr>
    </w:p>
    <w:p w14:paraId="41A41555" w14:textId="77777777" w:rsidR="00141815" w:rsidRDefault="002D5596">
      <w:pPr>
        <w:pStyle w:val="Heading2"/>
        <w:numPr>
          <w:ilvl w:val="0"/>
          <w:numId w:val="2"/>
        </w:numPr>
        <w:tabs>
          <w:tab w:val="left" w:pos="537"/>
        </w:tabs>
        <w:spacing w:before="100"/>
        <w:ind w:hanging="361"/>
        <w:jc w:val="both"/>
      </w:pPr>
      <w:r>
        <w:t>Pendahuluan</w:t>
      </w:r>
    </w:p>
    <w:p w14:paraId="4ED33B17" w14:textId="77777777" w:rsidR="00141815" w:rsidRDefault="002D5596">
      <w:pPr>
        <w:pStyle w:val="BodyText"/>
        <w:spacing w:before="104" w:line="360" w:lineRule="auto"/>
        <w:ind w:right="38" w:firstLine="710"/>
      </w:pPr>
      <w:r>
        <w:t xml:space="preserve">Pemahaman atas manajemen laba terbagi menjadi dua, yaitu pertama, manajemen laba sebagai, perilaku oportunis (opportunistic behaviour) dilakukan guna memaksimalkan utilitas perusahaan dalam menghadapi kontrak kompensasi, </w:t>
      </w:r>
      <w:r>
        <w:rPr>
          <w:i/>
        </w:rPr>
        <w:t>political cost</w:t>
      </w:r>
      <w:r>
        <w:t xml:space="preserve">, dan kontrak utang. </w:t>
      </w:r>
      <w:r>
        <w:t xml:space="preserve">Kedua, dari perspektif </w:t>
      </w:r>
      <w:r>
        <w:rPr>
          <w:i/>
        </w:rPr>
        <w:t xml:space="preserve">efficient contracting </w:t>
      </w:r>
      <w:r>
        <w:t>manajemen laba sebagai cara untuk memberi fleksibilitas kepada manajer guna melindungi diri dan perusahaan atas antisipasi kejadian tak terduga. Didukung teori keagenan yang menjelaskan bahwa manajemen laba terj</w:t>
      </w:r>
      <w:r>
        <w:t>adi ketika agent lebih banyak mengetahui informasi internal perusahaan dibandingkan principal.</w:t>
      </w:r>
    </w:p>
    <w:p w14:paraId="188EB9B3" w14:textId="77777777" w:rsidR="00141815" w:rsidRDefault="002D5596">
      <w:pPr>
        <w:pStyle w:val="BodyText"/>
        <w:spacing w:before="1" w:line="360" w:lineRule="auto"/>
        <w:ind w:right="41" w:firstLine="710"/>
      </w:pPr>
      <w:r>
        <w:t>Beberapa peneliti menyebutkan bahwa ketika agent mengetahui lebih banyak informasi tentang perusahaan maka akan menimbulkan asimetri informasi karena adanya pert</w:t>
      </w:r>
      <w:r>
        <w:t>entangan kepentingan. Bahkan, peneliti</w:t>
      </w:r>
    </w:p>
    <w:p w14:paraId="3676C16C" w14:textId="77777777" w:rsidR="00141815" w:rsidRDefault="002D5596">
      <w:pPr>
        <w:pStyle w:val="BodyText"/>
        <w:spacing w:line="360" w:lineRule="auto"/>
        <w:ind w:right="44"/>
      </w:pPr>
      <w:r>
        <w:t>[1] menyebutkan bahwa ketika agent lebih banyak mengetahui informasi internal perusahaan dibandingkan principal maka akan menyebabkan agent melakukan perilaku tidak semestinya, salah satu nya dengan melakukan manajeme</w:t>
      </w:r>
      <w:r>
        <w:t>n laba.</w:t>
      </w:r>
    </w:p>
    <w:p w14:paraId="04E72B53" w14:textId="77777777" w:rsidR="00141815" w:rsidRDefault="002D5596">
      <w:pPr>
        <w:pStyle w:val="BodyText"/>
        <w:spacing w:before="4" w:line="360" w:lineRule="auto"/>
        <w:ind w:right="40" w:firstLine="710"/>
      </w:pPr>
      <w:r>
        <w:t>Dalam perkembangan nya permasalahan agensi juga menjadi permasalahan antara pengelola dengan pihak lain yang mempunyai hubungan dengan perusahaan, yaitu calon investor, kreditur, supplier, regulator, dan stakeholder lainnya. Permasalahan yang muncu</w:t>
      </w:r>
      <w:r>
        <w:t>l dari keinginan manajer untuk mengoptimalkan kesejahteraan pribadi dengan mengelabui pemilik dan stakeholder lain yang tidak mempunyai akses dan sumber informasi yang memadai.</w:t>
      </w:r>
    </w:p>
    <w:p w14:paraId="3375AF86" w14:textId="77777777" w:rsidR="00141815" w:rsidRDefault="002D5596">
      <w:pPr>
        <w:pStyle w:val="BodyText"/>
        <w:tabs>
          <w:tab w:val="left" w:pos="1231"/>
          <w:tab w:val="left" w:pos="2277"/>
          <w:tab w:val="left" w:pos="2919"/>
          <w:tab w:val="left" w:pos="3962"/>
          <w:tab w:val="left" w:pos="4562"/>
        </w:tabs>
        <w:spacing w:before="1" w:line="362" w:lineRule="auto"/>
        <w:ind w:right="46" w:firstLine="710"/>
        <w:jc w:val="left"/>
      </w:pPr>
      <w:r>
        <w:t>Beberapa penelitian sebelumnya seperti [2], [3] membuktikan bahwa kualitas audi</w:t>
      </w:r>
      <w:r>
        <w:t>t, diversifikasi operasi berpengaruh signifikan positif terhadap manajemen laba. Sedangkan</w:t>
      </w:r>
      <w:r>
        <w:tab/>
        <w:t>penelitian</w:t>
      </w:r>
      <w:r>
        <w:tab/>
        <w:t>yang</w:t>
      </w:r>
      <w:r>
        <w:tab/>
        <w:t>dilakukan</w:t>
      </w:r>
      <w:r>
        <w:tab/>
        <w:t>oleh</w:t>
      </w:r>
      <w:r>
        <w:tab/>
      </w:r>
      <w:r>
        <w:rPr>
          <w:spacing w:val="-5"/>
        </w:rPr>
        <w:t xml:space="preserve">[4] </w:t>
      </w:r>
      <w:r>
        <w:t>membuktikan bahwa arus kas bebas tidak</w:t>
      </w:r>
      <w:r>
        <w:rPr>
          <w:spacing w:val="-13"/>
        </w:rPr>
        <w:t xml:space="preserve"> </w:t>
      </w:r>
      <w:r>
        <w:t>mempengaruhi</w:t>
      </w:r>
    </w:p>
    <w:p w14:paraId="44DB6D23" w14:textId="77777777" w:rsidR="00141815" w:rsidRDefault="002D5596">
      <w:pPr>
        <w:pStyle w:val="BodyText"/>
        <w:spacing w:before="91" w:line="360" w:lineRule="auto"/>
        <w:ind w:right="347"/>
      </w:pPr>
      <w:r>
        <w:br w:type="column"/>
      </w:r>
      <w:r>
        <w:t xml:space="preserve">manajemen laba. Arus kas bebas dapat digunakan untuk mendanai kegiatan investasi perusahaan yang mempunyai </w:t>
      </w:r>
      <w:r>
        <w:rPr>
          <w:i/>
        </w:rPr>
        <w:t xml:space="preserve">net present value </w:t>
      </w:r>
      <w:r>
        <w:t>positif. Hal ini menyebabkan adanya moral hazard terkait konflik kepentingan antara pemegang saham dan manajer. Ketika siklus hidup</w:t>
      </w:r>
      <w:r>
        <w:t xml:space="preserve"> perusahaan pada tahap </w:t>
      </w:r>
      <w:r>
        <w:rPr>
          <w:i/>
        </w:rPr>
        <w:t xml:space="preserve">growth </w:t>
      </w:r>
      <w:r>
        <w:t xml:space="preserve">dikaitkan dengan </w:t>
      </w:r>
      <w:r>
        <w:rPr>
          <w:i/>
        </w:rPr>
        <w:t xml:space="preserve">free cash flow </w:t>
      </w:r>
      <w:r>
        <w:t>akan muncul suatu tindakan</w:t>
      </w:r>
      <w:r>
        <w:rPr>
          <w:spacing w:val="-3"/>
        </w:rPr>
        <w:t xml:space="preserve"> </w:t>
      </w:r>
      <w:r>
        <w:t>manipulasi.</w:t>
      </w:r>
    </w:p>
    <w:p w14:paraId="30F6C02B" w14:textId="77777777" w:rsidR="00141815" w:rsidRDefault="002D5596">
      <w:pPr>
        <w:pStyle w:val="BodyText"/>
        <w:spacing w:line="360" w:lineRule="auto"/>
        <w:ind w:right="339" w:firstLine="710"/>
      </w:pPr>
      <w:r>
        <w:t>Salah satu kasus manajemen laba terjadi  pada PT. Garuda Metalindo Tbk tahun 2016, Emiten berkode saham BOLD ini memanfaatkan modal yang diperoleh dari pin</w:t>
      </w:r>
      <w:r>
        <w:t>jaman atau utang untuk menghindari pembayaran pajak yang harus ditanggung oleh perusahaan. Dari segi permodalan, perusahaan tersebut menggantungkan hidup dari utang afiliasi, lantaran modalnya dimasukkan sebagai utang untuk menghindari pajak.</w:t>
      </w:r>
    </w:p>
    <w:p w14:paraId="0536ED0B" w14:textId="77777777" w:rsidR="00141815" w:rsidRDefault="002D5596">
      <w:pPr>
        <w:pStyle w:val="BodyText"/>
        <w:spacing w:before="3" w:line="360" w:lineRule="auto"/>
        <w:ind w:right="335" w:firstLine="710"/>
      </w:pPr>
      <w:r>
        <w:rPr>
          <w:spacing w:val="-3"/>
        </w:rPr>
        <w:t>Terdapat tiga</w:t>
      </w:r>
      <w:r>
        <w:rPr>
          <w:spacing w:val="-3"/>
        </w:rPr>
        <w:t xml:space="preserve"> faktor </w:t>
      </w:r>
      <w:r>
        <w:rPr>
          <w:spacing w:val="-4"/>
        </w:rPr>
        <w:t xml:space="preserve">utama </w:t>
      </w:r>
      <w:r>
        <w:rPr>
          <w:spacing w:val="-3"/>
        </w:rPr>
        <w:t xml:space="preserve">yang menyebabkan terjadinya manajemen </w:t>
      </w:r>
      <w:r>
        <w:t xml:space="preserve">laba </w:t>
      </w:r>
      <w:r>
        <w:rPr>
          <w:spacing w:val="-3"/>
        </w:rPr>
        <w:t>yaitu hipotesis rencana bonus (</w:t>
      </w:r>
      <w:r>
        <w:rPr>
          <w:i/>
          <w:spacing w:val="-3"/>
        </w:rPr>
        <w:t xml:space="preserve">Bonus </w:t>
      </w:r>
      <w:r>
        <w:rPr>
          <w:i/>
        </w:rPr>
        <w:t xml:space="preserve">Plan </w:t>
      </w:r>
      <w:r>
        <w:rPr>
          <w:i/>
          <w:spacing w:val="-3"/>
        </w:rPr>
        <w:t>Hypothesis</w:t>
      </w:r>
      <w:r>
        <w:rPr>
          <w:spacing w:val="-3"/>
        </w:rPr>
        <w:t xml:space="preserve">), hipotesis perjanjian utang </w:t>
      </w:r>
      <w:r>
        <w:t>(</w:t>
      </w:r>
      <w:r>
        <w:rPr>
          <w:i/>
        </w:rPr>
        <w:t xml:space="preserve">Debt </w:t>
      </w:r>
      <w:r>
        <w:rPr>
          <w:i/>
          <w:spacing w:val="-3"/>
        </w:rPr>
        <w:t>Covenant Hypothesis</w:t>
      </w:r>
      <w:r>
        <w:rPr>
          <w:spacing w:val="-3"/>
        </w:rPr>
        <w:t xml:space="preserve">), </w:t>
      </w:r>
      <w:r>
        <w:t xml:space="preserve">dan </w:t>
      </w:r>
      <w:r>
        <w:rPr>
          <w:spacing w:val="-3"/>
        </w:rPr>
        <w:t>hipotesis biaya politik (</w:t>
      </w:r>
      <w:r>
        <w:rPr>
          <w:i/>
          <w:spacing w:val="-3"/>
        </w:rPr>
        <w:t>Political Cost Hypothesis</w:t>
      </w:r>
      <w:r>
        <w:rPr>
          <w:spacing w:val="-3"/>
        </w:rPr>
        <w:t>). Sedangkan beberapa faktor penduk</w:t>
      </w:r>
      <w:r>
        <w:rPr>
          <w:spacing w:val="-3"/>
        </w:rPr>
        <w:t xml:space="preserve">ung lainnya yaitu, interlocking directorship, manajemen </w:t>
      </w:r>
      <w:r>
        <w:t xml:space="preserve">pajak, </w:t>
      </w:r>
      <w:r>
        <w:rPr>
          <w:spacing w:val="-3"/>
        </w:rPr>
        <w:t xml:space="preserve">kualitas audit. </w:t>
      </w:r>
      <w:r>
        <w:t xml:space="preserve">[5] </w:t>
      </w:r>
      <w:r>
        <w:rPr>
          <w:spacing w:val="-3"/>
        </w:rPr>
        <w:t xml:space="preserve">menyatakan </w:t>
      </w:r>
      <w:r>
        <w:rPr>
          <w:i/>
          <w:spacing w:val="-3"/>
        </w:rPr>
        <w:t xml:space="preserve">interlocking directorship </w:t>
      </w:r>
      <w:r>
        <w:t xml:space="preserve">dapat </w:t>
      </w:r>
      <w:r>
        <w:rPr>
          <w:spacing w:val="-3"/>
        </w:rPr>
        <w:t xml:space="preserve">menimbulkan tindakan manajemen </w:t>
      </w:r>
      <w:r>
        <w:t xml:space="preserve">laba </w:t>
      </w:r>
      <w:r>
        <w:rPr>
          <w:spacing w:val="-3"/>
        </w:rPr>
        <w:t xml:space="preserve">salah satunya </w:t>
      </w:r>
      <w:r>
        <w:t xml:space="preserve">dalam perataan </w:t>
      </w:r>
      <w:r>
        <w:rPr>
          <w:spacing w:val="-3"/>
        </w:rPr>
        <w:t xml:space="preserve">laba. </w:t>
      </w:r>
      <w:r>
        <w:rPr>
          <w:i/>
        </w:rPr>
        <w:t xml:space="preserve">Interlocking directorship </w:t>
      </w:r>
      <w:r>
        <w:t>melemahkan kapasitas untuk mendet</w:t>
      </w:r>
      <w:r>
        <w:t>eksi praktik manajemen laba. Berkurangnya pengawasan menyebabkan manajer akan memiliki lebih banyak kebebasan dan peluang untuk mengelola pendapatan guna menghasilkan lebih banyak keuntungan</w:t>
      </w:r>
      <w:r>
        <w:rPr>
          <w:spacing w:val="-8"/>
        </w:rPr>
        <w:t xml:space="preserve"> </w:t>
      </w:r>
      <w:r>
        <w:t>pribadi.</w:t>
      </w:r>
    </w:p>
    <w:p w14:paraId="2730740C" w14:textId="77777777" w:rsidR="00141815" w:rsidRDefault="002D5596">
      <w:pPr>
        <w:pStyle w:val="BodyText"/>
        <w:spacing w:before="2" w:line="360" w:lineRule="auto"/>
        <w:ind w:right="339" w:firstLine="710"/>
      </w:pPr>
      <w:r>
        <w:t xml:space="preserve">Penelitian ini memiliki tujuan untuk menguji pengaruh </w:t>
      </w:r>
      <w:r>
        <w:rPr>
          <w:i/>
        </w:rPr>
        <w:t>in</w:t>
      </w:r>
      <w:r>
        <w:rPr>
          <w:i/>
        </w:rPr>
        <w:t>terlocking directorship</w:t>
      </w:r>
      <w:r>
        <w:t xml:space="preserve">, </w:t>
      </w:r>
      <w:r>
        <w:rPr>
          <w:i/>
        </w:rPr>
        <w:t>free cash flow</w:t>
      </w:r>
      <w:r>
        <w:t>, diversifikasi operasi, diversifikasi geografis, dan kompensasi bonus terhadap manajemen laba. Hasil penelitian ini diharapkan dapat memberikan beberapa kontribusi baik secara akademis maupun secara praktis. Secara a</w:t>
      </w:r>
      <w:r>
        <w:t>kademis penelitian ini dapat berkontribusi dalam</w:t>
      </w:r>
    </w:p>
    <w:p w14:paraId="08E0BAEB" w14:textId="77777777" w:rsidR="00141815" w:rsidRDefault="00141815">
      <w:pPr>
        <w:spacing w:line="360" w:lineRule="auto"/>
        <w:sectPr w:rsidR="00141815">
          <w:type w:val="continuous"/>
          <w:pgSz w:w="12240" w:h="15840"/>
          <w:pgMar w:top="640" w:right="500" w:bottom="1240" w:left="1240" w:header="720" w:footer="720" w:gutter="0"/>
          <w:cols w:num="2" w:space="720" w:equalWidth="0">
            <w:col w:w="4848" w:space="503"/>
            <w:col w:w="5149"/>
          </w:cols>
        </w:sectPr>
      </w:pPr>
    </w:p>
    <w:p w14:paraId="306F7295" w14:textId="77777777" w:rsidR="00141815" w:rsidRDefault="002D5596">
      <w:pPr>
        <w:pStyle w:val="BodyText"/>
        <w:spacing w:line="28" w:lineRule="exact"/>
        <w:ind w:left="149"/>
        <w:jc w:val="left"/>
        <w:rPr>
          <w:sz w:val="2"/>
        </w:rPr>
      </w:pPr>
      <w:r>
        <w:rPr>
          <w:sz w:val="2"/>
        </w:rPr>
      </w:r>
      <w:r>
        <w:rPr>
          <w:sz w:val="2"/>
        </w:rPr>
        <w:pict w14:anchorId="46110461">
          <v:group id="_x0000_s1030" style="width:501.55pt;height:1.4pt;mso-position-horizontal-relative:char;mso-position-vertical-relative:line" coordsize="10031,28">
            <v:rect id="_x0000_s1031" style="position:absolute;width:10031;height:28" fillcolor="black" stroked="f"/>
            <w10:anchorlock/>
          </v:group>
        </w:pict>
      </w:r>
    </w:p>
    <w:p w14:paraId="3E8B9439" w14:textId="77777777" w:rsidR="00141815" w:rsidRDefault="00141815">
      <w:pPr>
        <w:pStyle w:val="BodyText"/>
        <w:spacing w:before="10"/>
        <w:ind w:left="0"/>
        <w:jc w:val="left"/>
        <w:rPr>
          <w:sz w:val="15"/>
        </w:rPr>
      </w:pPr>
    </w:p>
    <w:p w14:paraId="0BC21D3C" w14:textId="77777777" w:rsidR="00141815" w:rsidRDefault="00141815">
      <w:pPr>
        <w:rPr>
          <w:sz w:val="15"/>
        </w:rPr>
        <w:sectPr w:rsidR="00141815">
          <w:headerReference w:type="default" r:id="rId12"/>
          <w:footerReference w:type="default" r:id="rId13"/>
          <w:pgSz w:w="12240" w:h="15840"/>
          <w:pgMar w:top="1000" w:right="500" w:bottom="1200" w:left="1240" w:header="737" w:footer="1009" w:gutter="0"/>
          <w:pgNumType w:start="30"/>
          <w:cols w:space="720"/>
        </w:sectPr>
      </w:pPr>
    </w:p>
    <w:p w14:paraId="30E84810" w14:textId="77777777" w:rsidR="00141815" w:rsidRDefault="002D5596">
      <w:pPr>
        <w:pStyle w:val="BodyText"/>
        <w:spacing w:before="93" w:line="357" w:lineRule="auto"/>
        <w:ind w:firstLine="50"/>
        <w:jc w:val="left"/>
      </w:pPr>
      <w:r>
        <w:t>pengembangan ilmu dan teori akuntansi, terutama yang berkaitan dengan manajemen laba.</w:t>
      </w:r>
    </w:p>
    <w:p w14:paraId="5A21494E" w14:textId="77777777" w:rsidR="00141815" w:rsidRDefault="002D5596">
      <w:pPr>
        <w:pStyle w:val="Heading2"/>
        <w:numPr>
          <w:ilvl w:val="0"/>
          <w:numId w:val="2"/>
        </w:numPr>
        <w:tabs>
          <w:tab w:val="left" w:pos="536"/>
          <w:tab w:val="left" w:pos="537"/>
        </w:tabs>
        <w:spacing w:before="13"/>
        <w:ind w:hanging="361"/>
        <w:jc w:val="left"/>
      </w:pPr>
      <w:r>
        <w:t>Tinjauan Pustaka dan Pengembangan</w:t>
      </w:r>
      <w:r>
        <w:rPr>
          <w:spacing w:val="-9"/>
        </w:rPr>
        <w:t xml:space="preserve"> </w:t>
      </w:r>
      <w:r>
        <w:t>Hipotesis</w:t>
      </w:r>
    </w:p>
    <w:p w14:paraId="4A0617B7" w14:textId="77777777" w:rsidR="00141815" w:rsidRDefault="002D5596">
      <w:pPr>
        <w:pStyle w:val="ListParagraph"/>
        <w:numPr>
          <w:ilvl w:val="1"/>
          <w:numId w:val="2"/>
        </w:numPr>
        <w:tabs>
          <w:tab w:val="left" w:pos="897"/>
        </w:tabs>
        <w:spacing w:before="85"/>
        <w:ind w:left="896" w:hanging="361"/>
        <w:jc w:val="left"/>
        <w:rPr>
          <w:sz w:val="20"/>
        </w:rPr>
      </w:pPr>
      <w:r>
        <w:rPr>
          <w:sz w:val="20"/>
        </w:rPr>
        <w:t>Teori</w:t>
      </w:r>
      <w:r>
        <w:rPr>
          <w:spacing w:val="-2"/>
          <w:sz w:val="20"/>
        </w:rPr>
        <w:t xml:space="preserve"> </w:t>
      </w:r>
      <w:r>
        <w:rPr>
          <w:sz w:val="20"/>
        </w:rPr>
        <w:t>Keageanan</w:t>
      </w:r>
    </w:p>
    <w:p w14:paraId="66C8B446" w14:textId="77777777" w:rsidR="00141815" w:rsidRDefault="00141815">
      <w:pPr>
        <w:pStyle w:val="BodyText"/>
        <w:spacing w:before="11"/>
        <w:ind w:left="0"/>
        <w:jc w:val="left"/>
        <w:rPr>
          <w:sz w:val="17"/>
        </w:rPr>
      </w:pPr>
    </w:p>
    <w:p w14:paraId="3CB8D7BE" w14:textId="77777777" w:rsidR="00141815" w:rsidRDefault="002D5596">
      <w:pPr>
        <w:pStyle w:val="BodyText"/>
        <w:spacing w:line="360" w:lineRule="auto"/>
        <w:ind w:right="41" w:firstLine="710"/>
      </w:pPr>
      <w:r>
        <w:t>Teori keagenan dalam [6] menjelaskan  hubungan agensi timbul ketika satu orang atau lebih (principal) meminta pihak lain (agent) untuk melaksanakan sejumlah pekerjaan atas nama principal dan memberikan wewenang dalam pengambilan keputusan kepada agent. Teo</w:t>
      </w:r>
      <w:r>
        <w:t>ri keagenan juga membahas hubungan antara principal dan agent sulit tercipta karena adanya kepentingan yang saling bertentangan atau memiliki kepentingan masing-masing.</w:t>
      </w:r>
    </w:p>
    <w:p w14:paraId="1A396699" w14:textId="77777777" w:rsidR="00141815" w:rsidRDefault="002D5596">
      <w:pPr>
        <w:pStyle w:val="BodyText"/>
        <w:spacing w:before="4" w:line="360" w:lineRule="auto"/>
        <w:ind w:right="38" w:firstLine="782"/>
      </w:pPr>
      <w:r>
        <w:t>Pertentangan dan tarik-menarik kepentingan antara principal dan agent dapat menimbulkan</w:t>
      </w:r>
      <w:r>
        <w:t xml:space="preserve"> permasalahan akibat ketidakseimbangan informasi (</w:t>
      </w:r>
      <w:r>
        <w:rPr>
          <w:i/>
        </w:rPr>
        <w:t>Asymmetric Information</w:t>
      </w:r>
      <w:r>
        <w:t xml:space="preserve">) karena agent mengetahui segala informasi yang dimiliki oleh perusahaan dan terlibat langsung dalam jalannya usaha perusahaan dibandingkan dengan principal. Hubungan sisi positif dan </w:t>
      </w:r>
      <w:r>
        <w:t xml:space="preserve">negatif konsep manajerial ini salah satunya terjadi dalam hubungan antara agensi teori dan manajemen laba. Secara konseptual manajemen laba menekankan pentingnya penyerahan operasionalitas perusahaan dari pemilik kepada pihak lain yang mempunyai kemampuan </w:t>
      </w:r>
      <w:r>
        <w:t>untuk mengelola perusahaan dengan lebih baik Demi memenuhi tuntutan para pemegang saham, manajer biasanya akan berusaha menampilkan laba, harga saham, dan deviden yang tinggi. Manajer melakukan tindakan ini karena penilaian kinerja mereka dinilai berdasark</w:t>
      </w:r>
      <w:r>
        <w:t>an pada kepuasan para pemegang saham dengan melihat laba yang tinggi untuk dialokasikan pada pembagian deviden Hal ini menyebabkan terjadinya permainan akuntansi yang menyalahkan aturan. Perspektif hubungan keagenan merupakan dasar yang digunakan untuk mem</w:t>
      </w:r>
      <w:r>
        <w:t>ahami eksisnya fenomena manajemen laba. Konflik kepentingan antara pemilik dan agent terjadi karena kemungkinan agen tidak selalu berbuat sesuai dengan kepentingan</w:t>
      </w:r>
      <w:r>
        <w:rPr>
          <w:spacing w:val="12"/>
        </w:rPr>
        <w:t xml:space="preserve"> </w:t>
      </w:r>
      <w:r>
        <w:t>principal,</w:t>
      </w:r>
    </w:p>
    <w:p w14:paraId="2721B581" w14:textId="77777777" w:rsidR="00141815" w:rsidRDefault="002D5596">
      <w:pPr>
        <w:spacing w:before="91"/>
        <w:ind w:left="102"/>
        <w:jc w:val="both"/>
        <w:rPr>
          <w:sz w:val="20"/>
        </w:rPr>
      </w:pPr>
      <w:r>
        <w:br w:type="column"/>
      </w:r>
      <w:r>
        <w:rPr>
          <w:sz w:val="20"/>
        </w:rPr>
        <w:t>sehingga memicu biaya keagenan (</w:t>
      </w:r>
      <w:r>
        <w:rPr>
          <w:i/>
          <w:sz w:val="20"/>
        </w:rPr>
        <w:t>agency cost</w:t>
      </w:r>
      <w:r>
        <w:rPr>
          <w:sz w:val="20"/>
        </w:rPr>
        <w:t>).</w:t>
      </w:r>
    </w:p>
    <w:p w14:paraId="533CD900" w14:textId="77777777" w:rsidR="00141815" w:rsidRDefault="002D5596">
      <w:pPr>
        <w:pStyle w:val="ListParagraph"/>
        <w:numPr>
          <w:ilvl w:val="1"/>
          <w:numId w:val="2"/>
        </w:numPr>
        <w:tabs>
          <w:tab w:val="left" w:pos="897"/>
        </w:tabs>
        <w:spacing w:before="118"/>
        <w:ind w:left="896" w:hanging="361"/>
        <w:jc w:val="left"/>
        <w:rPr>
          <w:sz w:val="20"/>
        </w:rPr>
      </w:pPr>
      <w:r>
        <w:rPr>
          <w:sz w:val="20"/>
        </w:rPr>
        <w:t>Pengembangan</w:t>
      </w:r>
      <w:r>
        <w:rPr>
          <w:spacing w:val="-2"/>
          <w:sz w:val="20"/>
        </w:rPr>
        <w:t xml:space="preserve"> </w:t>
      </w:r>
      <w:r>
        <w:rPr>
          <w:sz w:val="20"/>
        </w:rPr>
        <w:t>Hipotesis</w:t>
      </w:r>
    </w:p>
    <w:p w14:paraId="605DA53F" w14:textId="77777777" w:rsidR="00141815" w:rsidRDefault="00141815">
      <w:pPr>
        <w:pStyle w:val="BodyText"/>
        <w:spacing w:before="8"/>
        <w:ind w:left="0"/>
        <w:jc w:val="left"/>
      </w:pPr>
    </w:p>
    <w:p w14:paraId="03995056" w14:textId="77777777" w:rsidR="00141815" w:rsidRDefault="002D5596">
      <w:pPr>
        <w:spacing w:line="360" w:lineRule="auto"/>
        <w:ind w:left="102" w:right="403"/>
        <w:jc w:val="both"/>
        <w:rPr>
          <w:b/>
          <w:sz w:val="20"/>
        </w:rPr>
      </w:pPr>
      <w:r>
        <w:rPr>
          <w:b/>
          <w:sz w:val="20"/>
        </w:rPr>
        <w:t xml:space="preserve">Pengaruh </w:t>
      </w:r>
      <w:r>
        <w:rPr>
          <w:b/>
          <w:i/>
          <w:sz w:val="20"/>
        </w:rPr>
        <w:t>I</w:t>
      </w:r>
      <w:r>
        <w:rPr>
          <w:b/>
          <w:i/>
          <w:sz w:val="20"/>
        </w:rPr>
        <w:t xml:space="preserve">nterlocking Directorship </w:t>
      </w:r>
      <w:r>
        <w:rPr>
          <w:b/>
          <w:sz w:val="20"/>
        </w:rPr>
        <w:t>Terhadap Manajemen Laba</w:t>
      </w:r>
    </w:p>
    <w:p w14:paraId="2BAB9CAE" w14:textId="77777777" w:rsidR="00141815" w:rsidRDefault="002D5596">
      <w:pPr>
        <w:pStyle w:val="BodyText"/>
        <w:spacing w:line="360" w:lineRule="auto"/>
        <w:ind w:right="339" w:firstLine="710"/>
      </w:pPr>
      <w:r>
        <w:t>Rangkap jabatan (</w:t>
      </w:r>
      <w:r>
        <w:rPr>
          <w:i/>
        </w:rPr>
        <w:t>interlocking directorship</w:t>
      </w:r>
      <w:r>
        <w:t>) merupakan situasi dimana seseorang menduduki jabatan (anggota dewan) direksi dan atau komisaris pada dua atau lebih perusahaan atau menjadi wakil dari dua atau leb</w:t>
      </w:r>
      <w:r>
        <w:t>ih perusahaan yang bergabung dalam dewan direksi atau komisaris satu perusahaan.</w:t>
      </w:r>
    </w:p>
    <w:p w14:paraId="71A683D8" w14:textId="77777777" w:rsidR="00141815" w:rsidRDefault="002D5596">
      <w:pPr>
        <w:pStyle w:val="BodyText"/>
        <w:spacing w:before="1" w:line="360" w:lineRule="auto"/>
        <w:ind w:right="237" w:firstLine="710"/>
      </w:pPr>
      <w:r>
        <w:t xml:space="preserve">Praktik rangkap jabatan meskipun tersebar luas dan sah akan menimbulkan pertanyaan tentang kualitas dan independensi keputusan dewan. </w:t>
      </w:r>
      <w:r>
        <w:rPr>
          <w:i/>
        </w:rPr>
        <w:t xml:space="preserve">Interlocking directorship </w:t>
      </w:r>
      <w:r>
        <w:t>melemahkan kapa</w:t>
      </w:r>
      <w:r>
        <w:t xml:space="preserve">sitas pengawasan sehingga mengurangi kemampuan dewan direksi dan komisaris untuk mendeteksi praktik manajemen laba. [7] menyebutkan bahwa </w:t>
      </w:r>
      <w:r>
        <w:rPr>
          <w:i/>
        </w:rPr>
        <w:t xml:space="preserve">interlocking directorship </w:t>
      </w:r>
      <w:r>
        <w:t xml:space="preserve">berpengaruh signifikan positif terhadap manajemen laba. Bila beberapa jabatan dipegang oleh </w:t>
      </w:r>
      <w:r>
        <w:t>satu orang maka akan berakibat munculnya benturan kepentingan. Dengan demikian, maka hipotesis yang dibangun adalah sebagai berikut</w:t>
      </w:r>
      <w:r>
        <w:rPr>
          <w:spacing w:val="-1"/>
        </w:rPr>
        <w:t xml:space="preserve"> </w:t>
      </w:r>
      <w:r>
        <w:t>:</w:t>
      </w:r>
    </w:p>
    <w:p w14:paraId="1C1CDDFF" w14:textId="77777777" w:rsidR="00141815" w:rsidRDefault="002D5596">
      <w:pPr>
        <w:pStyle w:val="Heading3"/>
        <w:spacing w:before="10" w:line="357" w:lineRule="auto"/>
        <w:ind w:left="526" w:right="240" w:hanging="425"/>
      </w:pPr>
      <w:r>
        <w:t xml:space="preserve">H1: Interlocking Directorship Berpengaruh Terhadap </w:t>
      </w:r>
      <w:r>
        <w:t>Manajemen Laba</w:t>
      </w:r>
    </w:p>
    <w:p w14:paraId="1A7D421A" w14:textId="77777777" w:rsidR="00141815" w:rsidRDefault="00141815">
      <w:pPr>
        <w:pStyle w:val="BodyText"/>
        <w:spacing w:before="8"/>
        <w:ind w:left="0"/>
        <w:jc w:val="left"/>
        <w:rPr>
          <w:b/>
          <w:i/>
          <w:sz w:val="30"/>
        </w:rPr>
      </w:pPr>
    </w:p>
    <w:p w14:paraId="525D9757" w14:textId="77777777" w:rsidR="00141815" w:rsidRDefault="002D5596">
      <w:pPr>
        <w:spacing w:line="357" w:lineRule="auto"/>
        <w:ind w:left="176" w:right="347"/>
        <w:jc w:val="both"/>
        <w:rPr>
          <w:b/>
          <w:sz w:val="20"/>
        </w:rPr>
      </w:pPr>
      <w:r>
        <w:rPr>
          <w:b/>
          <w:sz w:val="20"/>
        </w:rPr>
        <w:t xml:space="preserve">Pengaruh </w:t>
      </w:r>
      <w:r>
        <w:rPr>
          <w:b/>
          <w:i/>
          <w:sz w:val="20"/>
        </w:rPr>
        <w:t xml:space="preserve">Free Cash Flow </w:t>
      </w:r>
      <w:r>
        <w:rPr>
          <w:b/>
          <w:sz w:val="20"/>
        </w:rPr>
        <w:t>Terhadap Manajemen Laba</w:t>
      </w:r>
    </w:p>
    <w:p w14:paraId="6B83D1C6" w14:textId="77777777" w:rsidR="00141815" w:rsidRDefault="002D5596">
      <w:pPr>
        <w:pStyle w:val="BodyText"/>
        <w:spacing w:before="4" w:line="360" w:lineRule="auto"/>
        <w:ind w:right="236" w:firstLine="710"/>
      </w:pPr>
      <w:r>
        <w:t>Arus kas bebas merupakan arus kas yang benar- benar tersedia untuk dibayarkan kepada seluruh investor setelah perusahaan menempatkan seluruh investasinya pada aktiva tetap, produk-produk baru, dan modal kerja yang dibutuhkan untuk mempertahankan operasi ya</w:t>
      </w:r>
      <w:r>
        <w:t xml:space="preserve">ng sedang berjalan. Arus kas bebas dapat menunjukkan seberapa besar perusahaan tumbuh, dapat membayarkan utang kepada pihak ketiga, dan bisa membagikan deviden kepada para pemegang saham atau berinvestasi pada proyek-proyek tertentu dikarenakan </w:t>
      </w:r>
      <w:r>
        <w:rPr>
          <w:i/>
        </w:rPr>
        <w:t>free cash f</w:t>
      </w:r>
      <w:r>
        <w:rPr>
          <w:i/>
        </w:rPr>
        <w:t xml:space="preserve">low </w:t>
      </w:r>
      <w:r>
        <w:t>yang tinggi.</w:t>
      </w:r>
    </w:p>
    <w:p w14:paraId="3B138BB8" w14:textId="77777777" w:rsidR="00141815" w:rsidRDefault="002D5596">
      <w:pPr>
        <w:pStyle w:val="BodyText"/>
        <w:spacing w:before="5" w:line="340" w:lineRule="atLeast"/>
        <w:ind w:left="176" w:right="281" w:firstLine="636"/>
      </w:pPr>
      <w:r>
        <w:t>[3] arus kas bebas yang tinggi pada perusahaan cenderung memberikan peluang yang lebih tinggi untuk</w:t>
      </w:r>
    </w:p>
    <w:p w14:paraId="77E3F62B" w14:textId="77777777" w:rsidR="00141815" w:rsidRDefault="00141815">
      <w:pPr>
        <w:spacing w:line="340" w:lineRule="atLeast"/>
        <w:sectPr w:rsidR="00141815">
          <w:type w:val="continuous"/>
          <w:pgSz w:w="12240" w:h="15840"/>
          <w:pgMar w:top="640" w:right="500" w:bottom="1240" w:left="1240" w:header="720" w:footer="720" w:gutter="0"/>
          <w:cols w:num="2" w:space="720" w:equalWidth="0">
            <w:col w:w="4847" w:space="504"/>
            <w:col w:w="5149"/>
          </w:cols>
        </w:sectPr>
      </w:pPr>
    </w:p>
    <w:p w14:paraId="7F67D823" w14:textId="77777777" w:rsidR="00141815" w:rsidRDefault="002D5596">
      <w:pPr>
        <w:pStyle w:val="BodyText"/>
        <w:spacing w:before="183" w:line="360" w:lineRule="auto"/>
        <w:ind w:right="49"/>
      </w:pPr>
      <w:r>
        <w:lastRenderedPageBreak/>
        <w:pict w14:anchorId="15E1C9E5">
          <v:rect id="_x0000_s1029" style="position:absolute;left:0;text-align:left;margin-left:69.45pt;margin-top:.7pt;width:501.55pt;height:1.4pt;z-index:15729664;mso-position-horizontal-relative:page" fillcolor="black" stroked="f">
            <w10:wrap anchorx="page"/>
          </v:rect>
        </w:pict>
      </w:r>
      <w:r>
        <w:t>melakukan praktik manajemen laba. Semakin tinggi arus kas bebas maka semakin tinggi praktik manajemen laba dalam su</w:t>
      </w:r>
      <w:r>
        <w:t>atu perusahaan. Dengan demikian, maka hipotesis yang dibangun adalah sebagai</w:t>
      </w:r>
      <w:r>
        <w:rPr>
          <w:spacing w:val="-5"/>
        </w:rPr>
        <w:t xml:space="preserve"> </w:t>
      </w:r>
      <w:r>
        <w:t>berikut:</w:t>
      </w:r>
    </w:p>
    <w:p w14:paraId="4DDBB51E" w14:textId="77777777" w:rsidR="00141815" w:rsidRDefault="002D5596">
      <w:pPr>
        <w:pStyle w:val="Heading3"/>
        <w:spacing w:before="121" w:line="357" w:lineRule="auto"/>
        <w:ind w:right="49" w:hanging="567"/>
      </w:pPr>
      <w:r>
        <w:t xml:space="preserve">H2: Free Cash Flow Berpengaruh Terhadap </w:t>
      </w:r>
      <w:r>
        <w:t>Manajemen</w:t>
      </w:r>
      <w:r>
        <w:rPr>
          <w:spacing w:val="-1"/>
        </w:rPr>
        <w:t xml:space="preserve"> </w:t>
      </w:r>
      <w:r>
        <w:t>Laba</w:t>
      </w:r>
    </w:p>
    <w:p w14:paraId="00C02A3A" w14:textId="77777777" w:rsidR="00141815" w:rsidRDefault="00141815">
      <w:pPr>
        <w:pStyle w:val="BodyText"/>
        <w:spacing w:before="4"/>
        <w:ind w:left="0"/>
        <w:jc w:val="left"/>
        <w:rPr>
          <w:b/>
          <w:i/>
          <w:sz w:val="30"/>
        </w:rPr>
      </w:pPr>
    </w:p>
    <w:p w14:paraId="67209CE1" w14:textId="77777777" w:rsidR="00141815" w:rsidRDefault="002D5596">
      <w:pPr>
        <w:spacing w:line="357" w:lineRule="auto"/>
        <w:ind w:left="176" w:right="54"/>
        <w:jc w:val="both"/>
        <w:rPr>
          <w:b/>
          <w:sz w:val="20"/>
        </w:rPr>
      </w:pPr>
      <w:r>
        <w:rPr>
          <w:b/>
          <w:sz w:val="20"/>
        </w:rPr>
        <w:t>Pengaruh Diversifikasi Operasi Terhadap Manajemen</w:t>
      </w:r>
      <w:r>
        <w:rPr>
          <w:b/>
          <w:spacing w:val="-1"/>
          <w:sz w:val="20"/>
        </w:rPr>
        <w:t xml:space="preserve"> </w:t>
      </w:r>
      <w:r>
        <w:rPr>
          <w:b/>
          <w:sz w:val="20"/>
        </w:rPr>
        <w:t>Laba</w:t>
      </w:r>
    </w:p>
    <w:p w14:paraId="692F4B37" w14:textId="77777777" w:rsidR="00141815" w:rsidRDefault="002D5596">
      <w:pPr>
        <w:pStyle w:val="BodyText"/>
        <w:spacing w:before="109" w:line="360" w:lineRule="auto"/>
        <w:ind w:left="176" w:right="38" w:firstLine="719"/>
      </w:pPr>
      <w:r>
        <w:t xml:space="preserve">Perusahaan </w:t>
      </w:r>
      <w:r>
        <w:rPr>
          <w:spacing w:val="-3"/>
        </w:rPr>
        <w:t xml:space="preserve">yang terdiversifikasi </w:t>
      </w:r>
      <w:r>
        <w:t xml:space="preserve">akan </w:t>
      </w:r>
      <w:r>
        <w:rPr>
          <w:spacing w:val="-3"/>
        </w:rPr>
        <w:t>mengalami asimetri in</w:t>
      </w:r>
      <w:r>
        <w:rPr>
          <w:spacing w:val="-3"/>
        </w:rPr>
        <w:t xml:space="preserve">formasi yang </w:t>
      </w:r>
      <w:r>
        <w:t xml:space="preserve">lebih besar </w:t>
      </w:r>
      <w:r>
        <w:rPr>
          <w:spacing w:val="-3"/>
        </w:rPr>
        <w:t xml:space="preserve">dibandingkan perusahaan yang terfokus. Perusahaan menerapkan strategi diversifikasi untuk meningkatkan daya saing strategis </w:t>
      </w:r>
      <w:r>
        <w:t xml:space="preserve">dari </w:t>
      </w:r>
      <w:r>
        <w:rPr>
          <w:spacing w:val="-3"/>
        </w:rPr>
        <w:t xml:space="preserve">seluruh perusahaannya. Perusahaan yang terdiversifikasi </w:t>
      </w:r>
      <w:r>
        <w:t xml:space="preserve">juga </w:t>
      </w:r>
      <w:r>
        <w:rPr>
          <w:spacing w:val="-3"/>
        </w:rPr>
        <w:t xml:space="preserve">dapat menggunakan sejumlah </w:t>
      </w:r>
      <w:r>
        <w:rPr>
          <w:spacing w:val="-4"/>
        </w:rPr>
        <w:t xml:space="preserve">mekanisme </w:t>
      </w:r>
      <w:r>
        <w:rPr>
          <w:spacing w:val="-3"/>
        </w:rPr>
        <w:t>untu</w:t>
      </w:r>
      <w:r>
        <w:rPr>
          <w:spacing w:val="-3"/>
        </w:rPr>
        <w:t xml:space="preserve">k menciptakan </w:t>
      </w:r>
      <w:r>
        <w:t xml:space="preserve">dan </w:t>
      </w:r>
      <w:r>
        <w:rPr>
          <w:spacing w:val="-3"/>
        </w:rPr>
        <w:t xml:space="preserve">memperluas keunggulan </w:t>
      </w:r>
      <w:r>
        <w:t xml:space="preserve">dari </w:t>
      </w:r>
      <w:r>
        <w:rPr>
          <w:spacing w:val="-3"/>
        </w:rPr>
        <w:t xml:space="preserve">kekuatan </w:t>
      </w:r>
      <w:r>
        <w:t xml:space="preserve">pasar </w:t>
      </w:r>
      <w:r>
        <w:rPr>
          <w:spacing w:val="-3"/>
        </w:rPr>
        <w:t>yang dimilikinya.</w:t>
      </w:r>
    </w:p>
    <w:p w14:paraId="56655C5D" w14:textId="77777777" w:rsidR="00141815" w:rsidRDefault="002D5596">
      <w:pPr>
        <w:pStyle w:val="BodyText"/>
        <w:spacing w:before="3" w:line="360" w:lineRule="auto"/>
        <w:ind w:left="176" w:right="44" w:firstLine="707"/>
      </w:pPr>
      <w:r>
        <w:t>Dalam PSAK. No. 5 Tahun 2013 (Revisi 2009) tentang segmen operasi bahwa segmen usaha merupakan komponen perusahaan yang terlibat dalam aktifitas usaha dan memperoleh pendapatan s</w:t>
      </w:r>
      <w:r>
        <w:t>erta menimbulkan beban yang hasilnya dikaji ulang secara reguler oleh pengambil keputusan operasional untuk alokasi sumber daya dan menilai kinerja, dimana informasi keuangannya dibuat secara terpisah.</w:t>
      </w:r>
    </w:p>
    <w:p w14:paraId="09953E65" w14:textId="77777777" w:rsidR="00141815" w:rsidRDefault="002D5596">
      <w:pPr>
        <w:pStyle w:val="BodyText"/>
        <w:spacing w:before="1" w:line="360" w:lineRule="auto"/>
        <w:ind w:left="176" w:right="53" w:firstLine="719"/>
      </w:pPr>
      <w:r>
        <w:t>[8] menyatakan bahwa diversifikasi dapat memperkuat as</w:t>
      </w:r>
      <w:r>
        <w:t>imetri informasi, menyebabkan keragaman budaya dan mendorong misalokasi investasi. Perusahaan yang beroperasi dalam industri yang beragam serta beroperasi dibanyak negara akan mengalami struktur organisasi yang lebih kompleks dibandingkan perusahaan yang t</w:t>
      </w:r>
      <w:r>
        <w:t>erfokus. Hal ini menyebabkan manajer dapat mengeksploitasi asimetri informasi dengan melakukan manajemen</w:t>
      </w:r>
      <w:r>
        <w:rPr>
          <w:spacing w:val="-1"/>
        </w:rPr>
        <w:t xml:space="preserve"> </w:t>
      </w:r>
      <w:r>
        <w:t>laba.</w:t>
      </w:r>
    </w:p>
    <w:p w14:paraId="3D875DAB" w14:textId="77777777" w:rsidR="00141815" w:rsidRDefault="002D5596">
      <w:pPr>
        <w:pStyle w:val="BodyText"/>
        <w:spacing w:before="90" w:line="360" w:lineRule="auto"/>
        <w:ind w:left="176" w:right="110" w:firstLine="777"/>
      </w:pPr>
      <w:r>
        <w:t>Namun hal ini berbeda dengan penelitian yang dilakukan oleh [9] menyatakan bahwa</w:t>
      </w:r>
    </w:p>
    <w:p w14:paraId="0D212CB6" w14:textId="77777777" w:rsidR="00141815" w:rsidRDefault="002D5596">
      <w:pPr>
        <w:pStyle w:val="BodyText"/>
        <w:spacing w:before="159" w:line="360" w:lineRule="auto"/>
        <w:ind w:left="176" w:right="344"/>
      </w:pPr>
      <w:r>
        <w:br w:type="column"/>
      </w:r>
      <w:r>
        <w:t xml:space="preserve">Diversifikasi operasi tidak berpengaruh terhadap manajemen laba, sehingga semakin luas diversifikasi operasi atau semakin banyak segmen operasi tidak mempengaruhi perusahaan </w:t>
      </w:r>
      <w:r>
        <w:t>untuk melakukan manajemen laba. Dengan demikian, maka hipotesis yang dibangun adalah sebagai berikut:</w:t>
      </w:r>
    </w:p>
    <w:p w14:paraId="4CBCEF73" w14:textId="77777777" w:rsidR="00141815" w:rsidRDefault="002D5596">
      <w:pPr>
        <w:pStyle w:val="Heading3"/>
        <w:spacing w:before="9" w:line="357" w:lineRule="auto"/>
        <w:ind w:right="286" w:hanging="492"/>
      </w:pPr>
      <w:r>
        <w:t xml:space="preserve">H3: Diversifikasi Operasi Berpengaruh Terhadap </w:t>
      </w:r>
      <w:r>
        <w:t>Manajemen Laba</w:t>
      </w:r>
    </w:p>
    <w:p w14:paraId="073AE480" w14:textId="77777777" w:rsidR="00141815" w:rsidRDefault="00141815">
      <w:pPr>
        <w:pStyle w:val="BodyText"/>
        <w:spacing w:before="7"/>
        <w:ind w:left="0"/>
        <w:jc w:val="left"/>
        <w:rPr>
          <w:b/>
          <w:i/>
          <w:sz w:val="30"/>
        </w:rPr>
      </w:pPr>
    </w:p>
    <w:p w14:paraId="795CAE2E" w14:textId="77777777" w:rsidR="00141815" w:rsidRDefault="002D5596">
      <w:pPr>
        <w:spacing w:line="357" w:lineRule="auto"/>
        <w:ind w:left="176" w:right="287"/>
        <w:jc w:val="both"/>
        <w:rPr>
          <w:b/>
          <w:sz w:val="20"/>
        </w:rPr>
      </w:pPr>
      <w:r>
        <w:rPr>
          <w:b/>
          <w:sz w:val="20"/>
        </w:rPr>
        <w:t>Pengaruh Diversifikasi Geografis Terhadap Manajemen Laba</w:t>
      </w:r>
    </w:p>
    <w:p w14:paraId="739316F0" w14:textId="77777777" w:rsidR="00141815" w:rsidRDefault="002D5596">
      <w:pPr>
        <w:pStyle w:val="BodyText"/>
        <w:spacing w:before="90" w:line="360" w:lineRule="auto"/>
        <w:ind w:right="348" w:firstLine="710"/>
      </w:pPr>
      <w:r>
        <w:t xml:space="preserve">Menurut IAI (2002), diversifikasi </w:t>
      </w:r>
      <w:r>
        <w:t>geografis merupakan komponen perusahaan yang dapat dibedakan dalam menghasilkan produk atau jasa pada lingkungan (wilayah) ekonomi tertentu serta memiliki resiko dan imbalan yang berbeda pada komponen yang beroperasi pada lingkungan (wilayah) ekonomi lain.</w:t>
      </w:r>
      <w:r>
        <w:t xml:space="preserve"> Perusahaan yang terdiversifikasi memiliki organisasi perusahaan yang kompleks dan menimbulkan masalah keagenan yang tinggi. Perusahaan yang terdiversifikasi memberikan kondisi yang lebih menguntungkan untuk manajemen laba. Hal ini dikarenakan masalah pada</w:t>
      </w:r>
      <w:r>
        <w:t xml:space="preserve"> perusahaan terdiversifikasi adalah mempunyai banyak anak perusahaan sehingga menyulitkan pemegang saham untuk mengawasi kinerja dari para</w:t>
      </w:r>
      <w:r>
        <w:rPr>
          <w:spacing w:val="-6"/>
        </w:rPr>
        <w:t xml:space="preserve"> </w:t>
      </w:r>
      <w:r>
        <w:t>manager.</w:t>
      </w:r>
    </w:p>
    <w:p w14:paraId="6CE3FBAE" w14:textId="77777777" w:rsidR="00141815" w:rsidRDefault="002D5596">
      <w:pPr>
        <w:pStyle w:val="BodyText"/>
        <w:spacing w:before="91" w:line="360" w:lineRule="auto"/>
        <w:ind w:right="343" w:firstLine="710"/>
      </w:pPr>
      <w:r>
        <w:t>Hal ini tidak sejalan dengan penelitian yang dilakukan [10] menyatakan bahwa diversifikasi geografis tidak b</w:t>
      </w:r>
      <w:r>
        <w:t>erpengaruh terhadap manajemen laba. Dengan demikian, maka hipotesis yang dibangun adalah sebagai berikut :</w:t>
      </w:r>
    </w:p>
    <w:p w14:paraId="013B4437" w14:textId="77777777" w:rsidR="00141815" w:rsidRDefault="002D5596">
      <w:pPr>
        <w:pStyle w:val="Heading3"/>
        <w:spacing w:before="95" w:line="360" w:lineRule="auto"/>
        <w:ind w:right="349" w:hanging="567"/>
      </w:pPr>
      <w:r>
        <w:t xml:space="preserve">H4: Diversifikasi Geografis Berpengaruh Terhadap </w:t>
      </w:r>
      <w:r>
        <w:t>Manajemen Laba</w:t>
      </w:r>
    </w:p>
    <w:p w14:paraId="59B4AB26" w14:textId="77777777" w:rsidR="00141815" w:rsidRDefault="00141815">
      <w:pPr>
        <w:pStyle w:val="BodyText"/>
        <w:ind w:left="0"/>
        <w:jc w:val="left"/>
        <w:rPr>
          <w:b/>
          <w:i/>
          <w:sz w:val="22"/>
        </w:rPr>
      </w:pPr>
    </w:p>
    <w:p w14:paraId="0316C15A" w14:textId="77777777" w:rsidR="00141815" w:rsidRDefault="00141815">
      <w:pPr>
        <w:pStyle w:val="BodyText"/>
        <w:ind w:left="0"/>
        <w:jc w:val="left"/>
        <w:rPr>
          <w:b/>
          <w:i/>
          <w:sz w:val="24"/>
        </w:rPr>
      </w:pPr>
    </w:p>
    <w:p w14:paraId="1B0451E5" w14:textId="77777777" w:rsidR="00141815" w:rsidRDefault="002D5596">
      <w:pPr>
        <w:spacing w:line="357" w:lineRule="auto"/>
        <w:ind w:left="102" w:right="350"/>
        <w:jc w:val="both"/>
        <w:rPr>
          <w:b/>
          <w:sz w:val="20"/>
        </w:rPr>
      </w:pPr>
      <w:r>
        <w:rPr>
          <w:b/>
          <w:sz w:val="20"/>
        </w:rPr>
        <w:t>Pengaruh Kompensasi Bonus Terhadap Manajemen Laba</w:t>
      </w:r>
    </w:p>
    <w:p w14:paraId="0FC67A84" w14:textId="77777777" w:rsidR="00141815" w:rsidRDefault="00141815">
      <w:pPr>
        <w:spacing w:line="357" w:lineRule="auto"/>
        <w:jc w:val="both"/>
        <w:rPr>
          <w:sz w:val="20"/>
        </w:rPr>
        <w:sectPr w:rsidR="00141815">
          <w:pgSz w:w="12240" w:h="15840"/>
          <w:pgMar w:top="1000" w:right="500" w:bottom="1240" w:left="1240" w:header="737" w:footer="1009" w:gutter="0"/>
          <w:cols w:num="2" w:space="720" w:equalWidth="0">
            <w:col w:w="4853" w:space="498"/>
            <w:col w:w="5149"/>
          </w:cols>
        </w:sectPr>
      </w:pPr>
    </w:p>
    <w:p w14:paraId="4C56C689" w14:textId="77777777" w:rsidR="00141815" w:rsidRDefault="002D5596">
      <w:pPr>
        <w:pStyle w:val="BodyText"/>
        <w:spacing w:before="117" w:line="360" w:lineRule="auto"/>
        <w:ind w:left="176" w:right="41" w:firstLine="777"/>
      </w:pPr>
      <w:r>
        <w:lastRenderedPageBreak/>
        <w:t xml:space="preserve">Kompensasi bonus merupakan pemberian penghargaan oleh pemilik perusahaan kepada manajemen yang mengelola perusahaan atas pencapaian hasil yang baik dan melebihi dari capaian yang telah ditentukan. Adanya </w:t>
      </w:r>
      <w:r>
        <w:rPr>
          <w:i/>
        </w:rPr>
        <w:t xml:space="preserve">bonus scheme </w:t>
      </w:r>
      <w:r>
        <w:t>di dalam perusahaan dapat memotivasi ma</w:t>
      </w:r>
      <w:r>
        <w:t>najer dalam memanipulasi laba bersih perusahaan untuk memaksimalkan laba yang akan diterima.upaya manajer untuk selalu mempunyai kinerja dalam rentang bonus ini akhirnya memotivasi manajer untuk bersikap oportunis agar dapat selalu menerima bonus setiap pe</w:t>
      </w:r>
      <w:r>
        <w:t xml:space="preserve">riode. Upaya ini dilakukan dengan mengatur laba agar selalu dalam posisi di antara </w:t>
      </w:r>
      <w:r>
        <w:rPr>
          <w:i/>
        </w:rPr>
        <w:t xml:space="preserve">boogey </w:t>
      </w:r>
      <w:r>
        <w:t xml:space="preserve">dan </w:t>
      </w:r>
      <w:r>
        <w:rPr>
          <w:i/>
        </w:rPr>
        <w:t xml:space="preserve">cap </w:t>
      </w:r>
      <w:r>
        <w:t>setiap periode.</w:t>
      </w:r>
    </w:p>
    <w:p w14:paraId="380B5288" w14:textId="77777777" w:rsidR="00141815" w:rsidRDefault="002D5596">
      <w:pPr>
        <w:pStyle w:val="BodyText"/>
        <w:spacing w:before="93" w:line="360" w:lineRule="auto"/>
        <w:ind w:left="176" w:right="41" w:firstLine="635"/>
      </w:pPr>
      <w:r>
        <w:t>Didukung penelitian yang dilakukan [11] menyatakan bahwa semakin besar kompensasi bonus maka semakin besar pula kemungkinan terjadinya manajem</w:t>
      </w:r>
      <w:r>
        <w:t>en laba. Namun hal ini berbeda dengan penelitian yang dilakukan [12] menyatakan bahwa tidak ada kondisi dimana manajemen termotivasi untuk kepentingan pribadi melainkan lebih fokus pada kepentingan organisasi, sehingga kompensasi bonus tidak berpengaruh te</w:t>
      </w:r>
      <w:r>
        <w:t>rhadap manajemen laba. Dengan demikian, maka hipotesis yang dibangun adalah sebagai berikut:</w:t>
      </w:r>
    </w:p>
    <w:p w14:paraId="256A004D" w14:textId="77777777" w:rsidR="00141815" w:rsidRDefault="002D5596">
      <w:pPr>
        <w:pStyle w:val="Heading3"/>
        <w:spacing w:before="96" w:line="360" w:lineRule="auto"/>
        <w:ind w:right="46" w:hanging="516"/>
      </w:pPr>
      <w:r>
        <w:t xml:space="preserve">H5: Kompensasi Bonus Berpengaruh Terhadap </w:t>
      </w:r>
      <w:r>
        <w:t>Manajaemen Laba</w:t>
      </w:r>
    </w:p>
    <w:p w14:paraId="6E9A5C17" w14:textId="77777777" w:rsidR="00141815" w:rsidRDefault="00141815">
      <w:pPr>
        <w:pStyle w:val="BodyText"/>
        <w:ind w:left="0"/>
        <w:jc w:val="left"/>
        <w:rPr>
          <w:b/>
          <w:i/>
          <w:sz w:val="22"/>
        </w:rPr>
      </w:pPr>
    </w:p>
    <w:p w14:paraId="32CBE18E" w14:textId="77777777" w:rsidR="00141815" w:rsidRDefault="00141815">
      <w:pPr>
        <w:pStyle w:val="BodyText"/>
        <w:spacing w:before="9"/>
        <w:ind w:left="0"/>
        <w:jc w:val="left"/>
        <w:rPr>
          <w:b/>
          <w:i/>
          <w:sz w:val="23"/>
        </w:rPr>
      </w:pPr>
    </w:p>
    <w:p w14:paraId="5298E086" w14:textId="77777777" w:rsidR="00141815" w:rsidRDefault="002D5596">
      <w:pPr>
        <w:pStyle w:val="ListParagraph"/>
        <w:numPr>
          <w:ilvl w:val="0"/>
          <w:numId w:val="2"/>
        </w:numPr>
        <w:tabs>
          <w:tab w:val="left" w:pos="537"/>
        </w:tabs>
        <w:ind w:hanging="361"/>
        <w:jc w:val="both"/>
        <w:rPr>
          <w:b/>
          <w:sz w:val="20"/>
        </w:rPr>
      </w:pPr>
      <w:r>
        <w:rPr>
          <w:b/>
          <w:sz w:val="20"/>
        </w:rPr>
        <w:t>Metodologi</w:t>
      </w:r>
      <w:r>
        <w:rPr>
          <w:b/>
          <w:spacing w:val="-4"/>
          <w:sz w:val="20"/>
        </w:rPr>
        <w:t xml:space="preserve"> </w:t>
      </w:r>
      <w:r>
        <w:rPr>
          <w:b/>
          <w:sz w:val="20"/>
        </w:rPr>
        <w:t>Penelitian</w:t>
      </w:r>
    </w:p>
    <w:p w14:paraId="4DEA49A6" w14:textId="77777777" w:rsidR="00141815" w:rsidRDefault="002D5596">
      <w:pPr>
        <w:pStyle w:val="ListParagraph"/>
        <w:numPr>
          <w:ilvl w:val="1"/>
          <w:numId w:val="2"/>
        </w:numPr>
        <w:tabs>
          <w:tab w:val="left" w:pos="1198"/>
        </w:tabs>
        <w:spacing w:before="111"/>
        <w:jc w:val="both"/>
        <w:rPr>
          <w:sz w:val="20"/>
        </w:rPr>
      </w:pPr>
      <w:r>
        <w:rPr>
          <w:sz w:val="20"/>
        </w:rPr>
        <w:t>Sampel</w:t>
      </w:r>
    </w:p>
    <w:p w14:paraId="30183E65" w14:textId="77777777" w:rsidR="00141815" w:rsidRDefault="002D5596">
      <w:pPr>
        <w:pStyle w:val="BodyText"/>
        <w:spacing w:before="114" w:line="360" w:lineRule="auto"/>
        <w:ind w:left="176" w:right="38" w:firstLine="719"/>
      </w:pPr>
      <w:r>
        <w:t>Penelitian ini menggunakan sampel perusahaan manufaktur yang terdafatar di</w:t>
      </w:r>
      <w:r>
        <w:t xml:space="preserve"> Bursa Efek Indonesia periode tahun 2017-2019. Pemilihan sampel dilakukan dengan menggunakan metode purposive sampling atau dengan kriteria sebagai berikut: (a) Perusahaan manufaktur yang terdaftar berturut-turut di BEI periode 2017-2019, (b) perusahaan ma</w:t>
      </w:r>
      <w:r>
        <w:t>nufaktur yang tidak terdaftar berturut-turut di BEI periode 2017-2019, (c)</w:t>
      </w:r>
    </w:p>
    <w:p w14:paraId="2D1E8168" w14:textId="77777777" w:rsidR="00141815" w:rsidRDefault="002D5596">
      <w:pPr>
        <w:pStyle w:val="BodyText"/>
        <w:ind w:left="176"/>
      </w:pPr>
      <w:r>
        <w:t>perusahaan manufaktur yang tidak menerbitkan laporan</w:t>
      </w:r>
    </w:p>
    <w:p w14:paraId="06574F06" w14:textId="77777777" w:rsidR="00141815" w:rsidRDefault="002D5596">
      <w:pPr>
        <w:pStyle w:val="BodyText"/>
        <w:spacing w:before="107" w:line="360" w:lineRule="auto"/>
        <w:ind w:left="152" w:right="339"/>
      </w:pPr>
      <w:r>
        <w:br w:type="column"/>
      </w:r>
      <w:r>
        <w:t>laporan keuangan secara berturut-turut di BEI periode 2017-2019, (d) perusahaan manufaktur yang menerbitkan laporan keuangan de</w:t>
      </w:r>
      <w:r>
        <w:t>ngan mata uang selain rupiah, (e) perusahaan manufaktur yang delisting periode 2017-2019.</w:t>
      </w:r>
    </w:p>
    <w:p w14:paraId="5E7F3D4B" w14:textId="77777777" w:rsidR="00141815" w:rsidRDefault="002D5596">
      <w:pPr>
        <w:pStyle w:val="BodyText"/>
        <w:spacing w:before="1" w:line="360" w:lineRule="auto"/>
        <w:ind w:left="152" w:right="237" w:firstLine="710"/>
      </w:pPr>
      <w:r>
        <w:t>Berdasarkan karakteristik tersebut, peneliti memperoleh 122 sampel perusahaan manufaktur yang  telah memenuhi kriteria tersebut. Kemudian peneliti melakukan beberapa pengujian terhadap sampel yang digunakan dalam penelitian, seperti asumsi klasik dilakukan</w:t>
      </w:r>
      <w:r>
        <w:t xml:space="preserve"> agar data </w:t>
      </w:r>
      <w:r>
        <w:rPr>
          <w:spacing w:val="-3"/>
        </w:rPr>
        <w:t xml:space="preserve">yang </w:t>
      </w:r>
      <w:r>
        <w:t>digunakan dalam penelitian memenuhi asumsi BLUE. Uji yang digunakan adalah uji normalitas, autokorelasi, uji heteroskedastisitas dan uji multikolinieritas. Kemudian peneliti melakukan uji hipotesis dengan menggunakan uji regresi linear berg</w:t>
      </w:r>
      <w:r>
        <w:t>anda dengan persamaan sebagai berikut</w:t>
      </w:r>
      <w:r>
        <w:rPr>
          <w:spacing w:val="-5"/>
        </w:rPr>
        <w:t xml:space="preserve"> </w:t>
      </w:r>
      <w:r>
        <w:t>:</w:t>
      </w:r>
    </w:p>
    <w:p w14:paraId="525F5537" w14:textId="77777777" w:rsidR="00141815" w:rsidRDefault="00141815">
      <w:pPr>
        <w:pStyle w:val="BodyText"/>
        <w:spacing w:before="10"/>
        <w:ind w:left="0"/>
        <w:jc w:val="left"/>
        <w:rPr>
          <w:sz w:val="29"/>
        </w:rPr>
      </w:pPr>
    </w:p>
    <w:p w14:paraId="2E54F932" w14:textId="77777777" w:rsidR="00141815" w:rsidRDefault="002D5596">
      <w:pPr>
        <w:pStyle w:val="ListParagraph"/>
        <w:numPr>
          <w:ilvl w:val="1"/>
          <w:numId w:val="2"/>
        </w:numPr>
        <w:tabs>
          <w:tab w:val="left" w:pos="1021"/>
        </w:tabs>
        <w:ind w:left="1020" w:hanging="303"/>
        <w:jc w:val="both"/>
        <w:rPr>
          <w:sz w:val="20"/>
        </w:rPr>
      </w:pPr>
      <w:r>
        <w:rPr>
          <w:sz w:val="20"/>
        </w:rPr>
        <w:t>Model</w:t>
      </w:r>
    </w:p>
    <w:p w14:paraId="0CE8C151" w14:textId="77777777" w:rsidR="00141815" w:rsidRDefault="00141815">
      <w:pPr>
        <w:pStyle w:val="BodyText"/>
        <w:spacing w:before="10"/>
        <w:ind w:left="0"/>
        <w:jc w:val="left"/>
      </w:pPr>
    </w:p>
    <w:p w14:paraId="584D0535" w14:textId="77777777" w:rsidR="00141815" w:rsidRDefault="002D5596">
      <w:pPr>
        <w:pStyle w:val="BodyText"/>
        <w:ind w:left="226"/>
        <w:rPr>
          <w:b/>
        </w:rPr>
      </w:pPr>
      <w:r>
        <w:rPr>
          <w:rFonts w:ascii="Arial"/>
          <w:w w:val="227"/>
        </w:rPr>
        <w:t xml:space="preserve"> </w:t>
      </w:r>
      <w:r>
        <w:rPr>
          <w:rFonts w:ascii="Arial"/>
        </w:rPr>
        <w:t xml:space="preserve"> </w:t>
      </w:r>
      <w:r>
        <w:rPr>
          <w:rFonts w:ascii="Arial"/>
          <w:w w:val="267"/>
        </w:rPr>
        <w:t xml:space="preserve"> </w:t>
      </w:r>
      <w:r>
        <w:rPr>
          <w:rFonts w:ascii="Arial"/>
        </w:rPr>
        <w:t xml:space="preserve"> </w:t>
      </w:r>
      <w:r>
        <w:rPr>
          <w:rFonts w:ascii="Arial"/>
          <w:w w:val="228"/>
        </w:rPr>
        <w:t xml:space="preserve"> </w:t>
      </w:r>
      <w:r>
        <w:rPr>
          <w:rFonts w:ascii="Arial"/>
        </w:rPr>
        <w:t xml:space="preserve"> </w:t>
      </w:r>
      <w:r>
        <w:rPr>
          <w:rFonts w:ascii="Arial"/>
          <w:w w:val="267"/>
        </w:rPr>
        <w:t xml:space="preserve"> </w:t>
      </w:r>
      <w:r>
        <w:rPr>
          <w:rFonts w:ascii="Arial"/>
        </w:rPr>
        <w:t xml:space="preserve"> </w:t>
      </w:r>
      <w:r>
        <w:rPr>
          <w:rFonts w:ascii="Arial"/>
          <w:w w:val="235"/>
        </w:rPr>
        <w:t xml:space="preserve">   </w:t>
      </w:r>
      <w:r>
        <w:rPr>
          <w:rFonts w:ascii="Arial"/>
          <w:w w:val="214"/>
        </w:rPr>
        <w:t xml:space="preserve"> </w:t>
      </w:r>
      <w:r>
        <w:rPr>
          <w:rFonts w:ascii="Arial"/>
        </w:rPr>
        <w:t xml:space="preserve"> </w:t>
      </w:r>
      <w:r>
        <w:rPr>
          <w:rFonts w:ascii="Arial"/>
          <w:w w:val="267"/>
        </w:rPr>
        <w:t xml:space="preserve"> </w:t>
      </w:r>
      <w:r>
        <w:rPr>
          <w:rFonts w:ascii="Arial"/>
        </w:rPr>
        <w:t xml:space="preserve"> </w:t>
      </w:r>
      <w:r>
        <w:rPr>
          <w:rFonts w:ascii="Arial"/>
          <w:w w:val="235"/>
        </w:rPr>
        <w:t xml:space="preserve">   </w:t>
      </w:r>
      <w:r>
        <w:rPr>
          <w:rFonts w:ascii="Arial"/>
          <w:w w:val="214"/>
        </w:rPr>
        <w:t xml:space="preserve"> </w:t>
      </w:r>
      <w:r>
        <w:rPr>
          <w:rFonts w:ascii="Arial"/>
        </w:rPr>
        <w:t xml:space="preserve"> </w:t>
      </w:r>
      <w:r>
        <w:rPr>
          <w:rFonts w:ascii="Arial"/>
          <w:w w:val="267"/>
        </w:rPr>
        <w:t xml:space="preserve"> </w:t>
      </w:r>
      <w:r>
        <w:rPr>
          <w:rFonts w:ascii="Arial"/>
        </w:rPr>
        <w:t xml:space="preserve"> </w:t>
      </w:r>
      <w:r>
        <w:rPr>
          <w:rFonts w:ascii="Arial"/>
          <w:w w:val="235"/>
        </w:rPr>
        <w:t xml:space="preserve">   </w:t>
      </w:r>
      <w:r>
        <w:rPr>
          <w:rFonts w:ascii="Arial"/>
          <w:w w:val="214"/>
        </w:rPr>
        <w:t xml:space="preserve"> </w:t>
      </w:r>
      <w:r>
        <w:rPr>
          <w:rFonts w:ascii="Arial"/>
        </w:rPr>
        <w:t xml:space="preserve"> </w:t>
      </w:r>
      <w:r>
        <w:rPr>
          <w:rFonts w:ascii="Arial"/>
          <w:w w:val="267"/>
        </w:rPr>
        <w:t xml:space="preserve"> </w:t>
      </w:r>
      <w:r>
        <w:rPr>
          <w:rFonts w:ascii="Arial"/>
        </w:rPr>
        <w:t xml:space="preserve"> </w:t>
      </w:r>
      <w:r>
        <w:rPr>
          <w:rFonts w:ascii="Arial"/>
          <w:w w:val="235"/>
        </w:rPr>
        <w:t xml:space="preserve">   </w:t>
      </w:r>
      <w:r>
        <w:rPr>
          <w:rFonts w:ascii="Arial"/>
          <w:w w:val="214"/>
        </w:rPr>
        <w:t xml:space="preserve"> </w:t>
      </w:r>
      <w:r>
        <w:rPr>
          <w:rFonts w:ascii="Arial"/>
        </w:rPr>
        <w:t xml:space="preserve"> </w:t>
      </w:r>
      <w:r>
        <w:rPr>
          <w:rFonts w:ascii="Arial"/>
          <w:w w:val="267"/>
        </w:rPr>
        <w:t xml:space="preserve"> </w:t>
      </w:r>
      <w:r>
        <w:rPr>
          <w:rFonts w:ascii="Arial"/>
        </w:rPr>
        <w:t xml:space="preserve"> </w:t>
      </w:r>
      <w:r>
        <w:rPr>
          <w:rFonts w:ascii="Arial"/>
          <w:w w:val="235"/>
        </w:rPr>
        <w:t xml:space="preserve">   </w:t>
      </w:r>
      <w:r>
        <w:rPr>
          <w:rFonts w:ascii="Arial"/>
          <w:w w:val="214"/>
        </w:rPr>
        <w:t xml:space="preserve"> </w:t>
      </w:r>
      <w:r>
        <w:rPr>
          <w:b/>
        </w:rPr>
        <w:t>+e</w:t>
      </w:r>
    </w:p>
    <w:p w14:paraId="1DCDB8B8" w14:textId="77777777" w:rsidR="00141815" w:rsidRDefault="00141815">
      <w:pPr>
        <w:pStyle w:val="BodyText"/>
        <w:spacing w:before="3"/>
        <w:ind w:left="0"/>
        <w:jc w:val="left"/>
        <w:rPr>
          <w:b/>
        </w:rPr>
      </w:pPr>
    </w:p>
    <w:p w14:paraId="783424FC" w14:textId="77777777" w:rsidR="00141815" w:rsidRDefault="002D5596">
      <w:pPr>
        <w:pStyle w:val="BodyText"/>
        <w:ind w:left="152"/>
        <w:jc w:val="left"/>
      </w:pPr>
      <w:r>
        <w:t>Keterangan :</w:t>
      </w:r>
    </w:p>
    <w:p w14:paraId="037BD5F4" w14:textId="77777777" w:rsidR="00141815" w:rsidRDefault="00141815">
      <w:pPr>
        <w:pStyle w:val="BodyText"/>
        <w:spacing w:before="3"/>
        <w:ind w:left="0"/>
        <w:jc w:val="left"/>
      </w:pPr>
    </w:p>
    <w:p w14:paraId="40CBB59A" w14:textId="77777777" w:rsidR="00141815" w:rsidRDefault="002D5596">
      <w:pPr>
        <w:pStyle w:val="BodyText"/>
        <w:tabs>
          <w:tab w:val="left" w:pos="730"/>
        </w:tabs>
        <w:spacing w:before="1"/>
        <w:ind w:left="152"/>
        <w:jc w:val="left"/>
      </w:pPr>
      <w:r>
        <w:t>Y</w:t>
      </w:r>
      <w:r>
        <w:tab/>
        <w:t>: Manajemen</w:t>
      </w:r>
      <w:r>
        <w:rPr>
          <w:spacing w:val="-1"/>
        </w:rPr>
        <w:t xml:space="preserve"> </w:t>
      </w:r>
      <w:r>
        <w:t>Laba</w:t>
      </w:r>
    </w:p>
    <w:p w14:paraId="6202A51E" w14:textId="77777777" w:rsidR="00141815" w:rsidRDefault="002D5596">
      <w:pPr>
        <w:pStyle w:val="BodyText"/>
        <w:tabs>
          <w:tab w:val="left" w:pos="730"/>
        </w:tabs>
        <w:spacing w:before="118"/>
        <w:ind w:left="152"/>
        <w:jc w:val="left"/>
      </w:pPr>
      <w:r>
        <w:t>α</w:t>
      </w:r>
      <w:r>
        <w:tab/>
        <w:t>:</w:t>
      </w:r>
      <w:r>
        <w:rPr>
          <w:spacing w:val="-2"/>
        </w:rPr>
        <w:t xml:space="preserve"> </w:t>
      </w:r>
      <w:r>
        <w:t>Konstanta</w:t>
      </w:r>
    </w:p>
    <w:p w14:paraId="1A855761" w14:textId="77777777" w:rsidR="00141815" w:rsidRDefault="002D5596">
      <w:pPr>
        <w:pStyle w:val="BodyText"/>
        <w:tabs>
          <w:tab w:val="left" w:pos="730"/>
        </w:tabs>
        <w:spacing w:before="118"/>
        <w:ind w:left="152"/>
        <w:jc w:val="left"/>
      </w:pPr>
      <w:r>
        <w:t>β</w:t>
      </w:r>
      <w:r>
        <w:tab/>
        <w:t>: Koefisien</w:t>
      </w:r>
      <w:r>
        <w:rPr>
          <w:spacing w:val="-3"/>
        </w:rPr>
        <w:t xml:space="preserve"> </w:t>
      </w:r>
      <w:r>
        <w:t>Regresi</w:t>
      </w:r>
    </w:p>
    <w:p w14:paraId="0875D1CC" w14:textId="77777777" w:rsidR="00141815" w:rsidRDefault="002D5596">
      <w:pPr>
        <w:pStyle w:val="BodyText"/>
        <w:tabs>
          <w:tab w:val="left" w:pos="730"/>
        </w:tabs>
        <w:spacing w:before="118" w:line="362" w:lineRule="auto"/>
        <w:ind w:left="152" w:right="2339"/>
        <w:jc w:val="left"/>
      </w:pPr>
      <w:r>
        <w:t>X1</w:t>
      </w:r>
      <w:r>
        <w:tab/>
        <w:t>: Interlocking</w:t>
      </w:r>
      <w:r>
        <w:rPr>
          <w:spacing w:val="-13"/>
        </w:rPr>
        <w:t xml:space="preserve"> </w:t>
      </w:r>
      <w:r>
        <w:t>Directorship X2</w:t>
      </w:r>
      <w:r>
        <w:tab/>
        <w:t>: Free Cash</w:t>
      </w:r>
      <w:r>
        <w:rPr>
          <w:spacing w:val="-3"/>
        </w:rPr>
        <w:t xml:space="preserve"> </w:t>
      </w:r>
      <w:r>
        <w:t>Flow</w:t>
      </w:r>
    </w:p>
    <w:p w14:paraId="2AFE435F" w14:textId="77777777" w:rsidR="00141815" w:rsidRDefault="002D5596">
      <w:pPr>
        <w:pStyle w:val="BodyText"/>
        <w:tabs>
          <w:tab w:val="left" w:pos="730"/>
        </w:tabs>
        <w:spacing w:before="2" w:line="362" w:lineRule="auto"/>
        <w:ind w:left="152" w:right="2492"/>
        <w:jc w:val="left"/>
      </w:pPr>
      <w:r>
        <w:t>X3</w:t>
      </w:r>
      <w:r>
        <w:tab/>
      </w:r>
      <w:r>
        <w:t>: Diversifikasi Operasi X4</w:t>
      </w:r>
      <w:r>
        <w:tab/>
        <w:t>: Diversifikasi</w:t>
      </w:r>
      <w:r>
        <w:rPr>
          <w:spacing w:val="-9"/>
        </w:rPr>
        <w:t xml:space="preserve"> </w:t>
      </w:r>
      <w:r>
        <w:t>Geografis X5</w:t>
      </w:r>
      <w:r>
        <w:tab/>
        <w:t>: Kompensasi</w:t>
      </w:r>
      <w:r>
        <w:rPr>
          <w:spacing w:val="-4"/>
        </w:rPr>
        <w:t xml:space="preserve"> </w:t>
      </w:r>
      <w:r>
        <w:t>Bonus</w:t>
      </w:r>
    </w:p>
    <w:p w14:paraId="776B5931" w14:textId="77777777" w:rsidR="00141815" w:rsidRDefault="002D5596">
      <w:pPr>
        <w:pStyle w:val="BodyText"/>
        <w:tabs>
          <w:tab w:val="left" w:pos="730"/>
        </w:tabs>
        <w:spacing w:before="117"/>
        <w:ind w:left="152"/>
        <w:jc w:val="left"/>
      </w:pPr>
      <w:r>
        <w:rPr>
          <w:w w:val="65"/>
        </w:rPr>
        <w:t>ᵋ</w:t>
      </w:r>
      <w:r>
        <w:rPr>
          <w:w w:val="65"/>
        </w:rPr>
        <w:tab/>
      </w:r>
      <w:r>
        <w:t>:</w:t>
      </w:r>
      <w:r>
        <w:rPr>
          <w:spacing w:val="-1"/>
        </w:rPr>
        <w:t xml:space="preserve"> </w:t>
      </w:r>
      <w:r>
        <w:t>Error</w:t>
      </w:r>
    </w:p>
    <w:p w14:paraId="6C49AA27" w14:textId="77777777" w:rsidR="00141815" w:rsidRDefault="00141815">
      <w:pPr>
        <w:pStyle w:val="BodyText"/>
        <w:ind w:left="0"/>
        <w:jc w:val="left"/>
        <w:rPr>
          <w:sz w:val="22"/>
        </w:rPr>
      </w:pPr>
    </w:p>
    <w:p w14:paraId="61119606" w14:textId="77777777" w:rsidR="00141815" w:rsidRDefault="00141815">
      <w:pPr>
        <w:pStyle w:val="BodyText"/>
        <w:spacing w:before="2"/>
        <w:ind w:left="0"/>
        <w:jc w:val="left"/>
        <w:rPr>
          <w:sz w:val="28"/>
        </w:rPr>
      </w:pPr>
    </w:p>
    <w:p w14:paraId="7AB547C2" w14:textId="77777777" w:rsidR="00141815" w:rsidRDefault="002D5596">
      <w:pPr>
        <w:pStyle w:val="ListParagraph"/>
        <w:numPr>
          <w:ilvl w:val="1"/>
          <w:numId w:val="2"/>
        </w:numPr>
        <w:tabs>
          <w:tab w:val="left" w:pos="1019"/>
        </w:tabs>
        <w:ind w:left="1018" w:hanging="301"/>
        <w:jc w:val="both"/>
        <w:rPr>
          <w:sz w:val="20"/>
        </w:rPr>
      </w:pPr>
      <w:r>
        <w:rPr>
          <w:sz w:val="20"/>
        </w:rPr>
        <w:t>Pengukuran</w:t>
      </w:r>
    </w:p>
    <w:p w14:paraId="178EC6AE" w14:textId="77777777" w:rsidR="00141815" w:rsidRDefault="002D5596">
      <w:pPr>
        <w:pStyle w:val="BodyText"/>
        <w:spacing w:before="116" w:line="360" w:lineRule="auto"/>
        <w:ind w:left="152" w:right="341" w:firstLine="710"/>
      </w:pPr>
      <w:r>
        <w:t xml:space="preserve">Variabel dependen dalam penelitian ini adalah manajemen laba. dan variabel independen yang digunakan adalah </w:t>
      </w:r>
      <w:r>
        <w:rPr>
          <w:i/>
        </w:rPr>
        <w:t>interlocking directorship</w:t>
      </w:r>
      <w:r>
        <w:t xml:space="preserve">, </w:t>
      </w:r>
      <w:r>
        <w:rPr>
          <w:i/>
        </w:rPr>
        <w:t>free cash flow</w:t>
      </w:r>
      <w:r>
        <w:t>, diversi</w:t>
      </w:r>
      <w:r>
        <w:t>fikasi operasi, diversifikasi geografis, dan kompensasi</w:t>
      </w:r>
      <w:r>
        <w:rPr>
          <w:spacing w:val="-2"/>
        </w:rPr>
        <w:t xml:space="preserve"> </w:t>
      </w:r>
      <w:r>
        <w:t>bonus.</w:t>
      </w:r>
    </w:p>
    <w:p w14:paraId="5B68B596" w14:textId="77777777" w:rsidR="00141815" w:rsidRDefault="002D5596">
      <w:pPr>
        <w:pStyle w:val="Heading2"/>
        <w:spacing w:before="5"/>
        <w:ind w:left="152"/>
      </w:pPr>
      <w:r>
        <w:t>Manajemen</w:t>
      </w:r>
      <w:r>
        <w:rPr>
          <w:spacing w:val="-8"/>
        </w:rPr>
        <w:t xml:space="preserve"> </w:t>
      </w:r>
      <w:r>
        <w:t>Laba</w:t>
      </w:r>
    </w:p>
    <w:p w14:paraId="5B0B140E" w14:textId="77777777" w:rsidR="00141815" w:rsidRDefault="00141815">
      <w:pPr>
        <w:sectPr w:rsidR="00141815">
          <w:headerReference w:type="default" r:id="rId14"/>
          <w:footerReference w:type="default" r:id="rId15"/>
          <w:pgSz w:w="12240" w:h="15840"/>
          <w:pgMar w:top="1040" w:right="500" w:bottom="1220" w:left="1240" w:header="737" w:footer="1038" w:gutter="0"/>
          <w:pgNumType w:start="32"/>
          <w:cols w:num="2" w:space="720" w:equalWidth="0">
            <w:col w:w="4782" w:space="518"/>
            <w:col w:w="5200"/>
          </w:cols>
        </w:sectPr>
      </w:pPr>
    </w:p>
    <w:p w14:paraId="530D51C0" w14:textId="77777777" w:rsidR="00141815" w:rsidRDefault="002D5596">
      <w:pPr>
        <w:spacing w:before="136" w:line="360" w:lineRule="auto"/>
        <w:ind w:left="176" w:right="38"/>
        <w:jc w:val="both"/>
        <w:rPr>
          <w:sz w:val="20"/>
        </w:rPr>
      </w:pPr>
      <w:r>
        <w:rPr>
          <w:sz w:val="20"/>
        </w:rPr>
        <w:lastRenderedPageBreak/>
        <w:t xml:space="preserve">Manajemen laba diukur melalui proksi </w:t>
      </w:r>
      <w:r>
        <w:rPr>
          <w:i/>
          <w:sz w:val="20"/>
        </w:rPr>
        <w:t xml:space="preserve">discretionary accruals </w:t>
      </w:r>
      <w:r>
        <w:rPr>
          <w:sz w:val="20"/>
        </w:rPr>
        <w:t xml:space="preserve">yakni </w:t>
      </w:r>
      <w:r>
        <w:rPr>
          <w:i/>
          <w:sz w:val="20"/>
        </w:rPr>
        <w:t>modified jones model</w:t>
      </w:r>
      <w:r>
        <w:rPr>
          <w:sz w:val="20"/>
        </w:rPr>
        <w:t>. yang kemudian disempurnakan oleh [13] dengan persamaan sebagai berikut :</w:t>
      </w:r>
    </w:p>
    <w:p w14:paraId="41060579" w14:textId="77777777" w:rsidR="00141815" w:rsidRDefault="002D5596">
      <w:pPr>
        <w:spacing w:before="182" w:line="194" w:lineRule="exact"/>
        <w:ind w:left="152"/>
        <w:jc w:val="both"/>
        <w:rPr>
          <w:rFonts w:ascii="Arial"/>
          <w:sz w:val="20"/>
        </w:rPr>
      </w:pPr>
      <w:r>
        <w:pict w14:anchorId="120B02B4">
          <v:rect id="_x0000_s1028" style="position:absolute;left:0;text-align:left;margin-left:107.3pt;margin-top:15.35pt;width:18.95pt;height:.6pt;z-index:-15974400;mso-position-horizontal-relative:page" fillcolor="black" stroked="f">
            <w10:wrap anchorx="page"/>
          </v:rect>
        </w:pict>
      </w:r>
      <w:r>
        <w:rPr>
          <w:rFonts w:ascii="Arial"/>
          <w:w w:val="230"/>
          <w:sz w:val="20"/>
        </w:rPr>
        <w:t xml:space="preserve">  </w:t>
      </w:r>
      <w:r>
        <w:rPr>
          <w:rFonts w:ascii="Arial"/>
          <w:w w:val="201"/>
          <w:sz w:val="20"/>
        </w:rPr>
        <w:t xml:space="preserve"> </w:t>
      </w:r>
      <w:r>
        <w:rPr>
          <w:rFonts w:ascii="Arial"/>
          <w:w w:val="110"/>
          <w:sz w:val="20"/>
        </w:rPr>
        <w:t xml:space="preserve">  </w:t>
      </w:r>
      <w:r>
        <w:rPr>
          <w:rFonts w:ascii="Arial"/>
          <w:spacing w:val="-1"/>
          <w:sz w:val="20"/>
        </w:rPr>
        <w:t xml:space="preserve"> </w:t>
      </w:r>
      <w:r>
        <w:rPr>
          <w:rFonts w:ascii="Arial"/>
          <w:w w:val="267"/>
          <w:sz w:val="20"/>
        </w:rPr>
        <w:t xml:space="preserve"> </w:t>
      </w:r>
      <w:r>
        <w:rPr>
          <w:rFonts w:ascii="Arial"/>
          <w:spacing w:val="1"/>
          <w:sz w:val="20"/>
        </w:rPr>
        <w:t xml:space="preserve"> </w:t>
      </w:r>
      <w:r>
        <w:rPr>
          <w:rFonts w:ascii="Arial"/>
          <w:w w:val="219"/>
          <w:position w:val="12"/>
          <w:sz w:val="14"/>
        </w:rPr>
        <w:t xml:space="preserve"> </w:t>
      </w:r>
      <w:r>
        <w:rPr>
          <w:rFonts w:ascii="Arial"/>
          <w:spacing w:val="-1"/>
          <w:w w:val="236"/>
          <w:position w:val="12"/>
          <w:sz w:val="14"/>
        </w:rPr>
        <w:t xml:space="preserve"> </w:t>
      </w:r>
      <w:r>
        <w:rPr>
          <w:rFonts w:ascii="Arial"/>
          <w:spacing w:val="-1"/>
          <w:w w:val="171"/>
          <w:position w:val="12"/>
          <w:sz w:val="14"/>
        </w:rPr>
        <w:t xml:space="preserve"> </w:t>
      </w:r>
      <w:r>
        <w:rPr>
          <w:rFonts w:ascii="Arial"/>
          <w:spacing w:val="-2"/>
          <w:w w:val="171"/>
          <w:position w:val="12"/>
          <w:sz w:val="14"/>
        </w:rPr>
        <w:t xml:space="preserve"> </w:t>
      </w:r>
      <w:r>
        <w:rPr>
          <w:rFonts w:ascii="Arial"/>
          <w:w w:val="157"/>
          <w:position w:val="12"/>
          <w:sz w:val="14"/>
        </w:rPr>
        <w:t xml:space="preserve"> </w:t>
      </w:r>
      <w:r>
        <w:rPr>
          <w:rFonts w:ascii="Arial"/>
          <w:spacing w:val="12"/>
          <w:position w:val="12"/>
          <w:sz w:val="14"/>
        </w:rPr>
        <w:t xml:space="preserve"> </w:t>
      </w:r>
      <w:r>
        <w:rPr>
          <w:rFonts w:ascii="Arial"/>
          <w:w w:val="267"/>
          <w:sz w:val="20"/>
        </w:rPr>
        <w:t xml:space="preserve"> </w:t>
      </w:r>
      <w:r>
        <w:rPr>
          <w:rFonts w:ascii="Arial"/>
          <w:spacing w:val="-10"/>
          <w:sz w:val="20"/>
        </w:rPr>
        <w:t xml:space="preserve"> </w:t>
      </w:r>
      <w:r>
        <w:rPr>
          <w:rFonts w:ascii="Arial"/>
          <w:spacing w:val="-1"/>
          <w:w w:val="245"/>
          <w:sz w:val="20"/>
        </w:rPr>
        <w:t xml:space="preserve">  </w:t>
      </w:r>
      <w:r>
        <w:rPr>
          <w:rFonts w:ascii="Arial"/>
          <w:w w:val="245"/>
          <w:sz w:val="20"/>
        </w:rPr>
        <w:t xml:space="preserve"> </w:t>
      </w:r>
      <w:r>
        <w:rPr>
          <w:rFonts w:ascii="Arial"/>
          <w:spacing w:val="-1"/>
          <w:w w:val="113"/>
          <w:sz w:val="20"/>
        </w:rPr>
        <w:t xml:space="preserve"> </w:t>
      </w:r>
      <w:r>
        <w:rPr>
          <w:rFonts w:ascii="Arial"/>
          <w:w w:val="141"/>
          <w:sz w:val="20"/>
        </w:rPr>
        <w:t xml:space="preserve"> </w:t>
      </w:r>
    </w:p>
    <w:p w14:paraId="1F0CBAD1" w14:textId="77777777" w:rsidR="00141815" w:rsidRDefault="002D5596">
      <w:pPr>
        <w:spacing w:line="125" w:lineRule="exact"/>
        <w:ind w:left="913"/>
        <w:rPr>
          <w:rFonts w:ascii="Arial"/>
          <w:sz w:val="14"/>
        </w:rPr>
      </w:pPr>
      <w:r>
        <w:rPr>
          <w:rFonts w:ascii="Arial"/>
          <w:spacing w:val="-1"/>
          <w:w w:val="228"/>
          <w:sz w:val="14"/>
        </w:rPr>
        <w:t xml:space="preserve"> </w:t>
      </w:r>
      <w:r>
        <w:rPr>
          <w:rFonts w:ascii="Arial"/>
          <w:spacing w:val="5"/>
          <w:w w:val="228"/>
          <w:sz w:val="14"/>
        </w:rPr>
        <w:t xml:space="preserve"> </w:t>
      </w:r>
      <w:r>
        <w:rPr>
          <w:rFonts w:ascii="Arial"/>
          <w:spacing w:val="-1"/>
          <w:w w:val="260"/>
          <w:sz w:val="14"/>
        </w:rPr>
        <w:t xml:space="preserve"> </w:t>
      </w:r>
      <w:r>
        <w:rPr>
          <w:rFonts w:ascii="Arial"/>
          <w:w w:val="207"/>
          <w:sz w:val="14"/>
        </w:rPr>
        <w:t xml:space="preserve"> </w:t>
      </w:r>
    </w:p>
    <w:p w14:paraId="46679ED2" w14:textId="77777777" w:rsidR="00141815" w:rsidRDefault="00141815">
      <w:pPr>
        <w:pStyle w:val="BodyText"/>
        <w:spacing w:before="6"/>
        <w:ind w:left="0"/>
        <w:jc w:val="left"/>
        <w:rPr>
          <w:rFonts w:ascii="Arial"/>
          <w:sz w:val="17"/>
        </w:rPr>
      </w:pPr>
    </w:p>
    <w:p w14:paraId="1044AF4A" w14:textId="77777777" w:rsidR="00141815" w:rsidRDefault="002D5596">
      <w:pPr>
        <w:pStyle w:val="BodyText"/>
        <w:spacing w:line="360" w:lineRule="auto"/>
        <w:ind w:right="101"/>
      </w:pPr>
      <w:r>
        <w:t>Jika perhitungan menghasilkan discretionary accruals bernilai 0, maka menunjukkan perusahaan melakukan manajemen laba dengan pola perataan laba (</w:t>
      </w:r>
      <w:r>
        <w:rPr>
          <w:i/>
        </w:rPr>
        <w:t>income smoothing</w:t>
      </w:r>
      <w:r>
        <w:t>). Sedangkan jika nilai diatas 0 atau positif, menunjukkan manajemen laba dengan pola memperbes</w:t>
      </w:r>
      <w:r>
        <w:t>ar laba (</w:t>
      </w:r>
      <w:r>
        <w:rPr>
          <w:i/>
        </w:rPr>
        <w:t>income increasing</w:t>
      </w:r>
      <w:r>
        <w:t>). Dan jika nilai dibawah 0 atau negatif, menunjukkan manajemen laba dengan pola memperkecil laba (</w:t>
      </w:r>
      <w:r>
        <w:rPr>
          <w:i/>
        </w:rPr>
        <w:t>income decreasing</w:t>
      </w:r>
      <w:r>
        <w:t>) [13].</w:t>
      </w:r>
    </w:p>
    <w:p w14:paraId="36056AEC" w14:textId="77777777" w:rsidR="00141815" w:rsidRDefault="002D5596">
      <w:pPr>
        <w:pStyle w:val="Heading3"/>
        <w:spacing w:before="125"/>
        <w:ind w:left="102"/>
      </w:pPr>
      <w:r>
        <w:t>Interlocking Directorship</w:t>
      </w:r>
    </w:p>
    <w:p w14:paraId="08E3ACB0" w14:textId="77777777" w:rsidR="00141815" w:rsidRDefault="002D5596">
      <w:pPr>
        <w:pStyle w:val="BodyText"/>
        <w:spacing w:before="116" w:line="360" w:lineRule="auto"/>
        <w:ind w:right="103"/>
      </w:pPr>
      <w:r>
        <w:t>Pengukuran interlocking directorship dalam penelitian ini diadopsi dari peneliti</w:t>
      </w:r>
      <w:r>
        <w:t>an yang dilakukan [14] yakni menggunakan pengukuran nominal yang dinyatakan dengan variabel dummy. Jika terdapat rangkap jabatan diberi nilai 1 dan jika tidak terdapat rangkap jabatan maka diberi nilai</w:t>
      </w:r>
      <w:r>
        <w:rPr>
          <w:spacing w:val="-2"/>
        </w:rPr>
        <w:t xml:space="preserve"> </w:t>
      </w:r>
      <w:r>
        <w:t>0.</w:t>
      </w:r>
    </w:p>
    <w:p w14:paraId="2164A452" w14:textId="77777777" w:rsidR="00141815" w:rsidRDefault="002D5596">
      <w:pPr>
        <w:pStyle w:val="Heading3"/>
        <w:spacing w:before="124"/>
        <w:ind w:left="102"/>
      </w:pPr>
      <w:r>
        <w:t>Free Cash Flow</w:t>
      </w:r>
    </w:p>
    <w:p w14:paraId="2D00A319" w14:textId="77777777" w:rsidR="00141815" w:rsidRDefault="002D5596">
      <w:pPr>
        <w:pStyle w:val="BodyText"/>
        <w:spacing w:before="116" w:line="360" w:lineRule="auto"/>
        <w:ind w:right="100"/>
      </w:pPr>
      <w:r>
        <w:t>Arus kas bebas menggunakan selisih a</w:t>
      </w:r>
      <w:r>
        <w:t>ntara arus kas operasi bersih dan arus kas investasi bersih. Selanjutnya, nilai arus kas bebas tersebut dibagi dengan total aset pada periode yang sama. Persamaan arus kas diadopsi dari penelitian yang dilakukan [15] sebagai berikut :</w:t>
      </w:r>
    </w:p>
    <w:p w14:paraId="0C7DD099" w14:textId="77777777" w:rsidR="00141815" w:rsidRDefault="002D5596">
      <w:pPr>
        <w:pStyle w:val="BodyText"/>
        <w:spacing w:before="100" w:line="186" w:lineRule="exact"/>
        <w:ind w:left="579"/>
        <w:jc w:val="center"/>
        <w:rPr>
          <w:rFonts w:ascii="Arial"/>
        </w:rPr>
      </w:pPr>
      <w:r>
        <w:pict w14:anchorId="4B7362D2">
          <v:shapetype id="_x0000_t202" coordsize="21600,21600" o:spt="202" path="m,l,21600r21600,l21600,xe">
            <v:stroke joinstyle="miter"/>
            <v:path gradientshapeok="t" o:connecttype="rect"/>
          </v:shapetype>
          <v:shape id="_x0000_s1027" type="#_x0000_t202" style="position:absolute;left:0;text-align:left;margin-left:329pt;margin-top:-26.8pt;width:252.05pt;height:192.9pt;z-index:1573120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708"/>
                    <w:gridCol w:w="850"/>
                    <w:gridCol w:w="913"/>
                    <w:gridCol w:w="932"/>
                    <w:gridCol w:w="807"/>
                  </w:tblGrid>
                  <w:tr w:rsidR="00141815" w14:paraId="36A85595" w14:textId="77777777">
                    <w:trPr>
                      <w:trHeight w:val="426"/>
                    </w:trPr>
                    <w:tc>
                      <w:tcPr>
                        <w:tcW w:w="818" w:type="dxa"/>
                      </w:tcPr>
                      <w:p w14:paraId="3BDA5B64" w14:textId="77777777" w:rsidR="00141815" w:rsidRDefault="00141815">
                        <w:pPr>
                          <w:pStyle w:val="TableParagraph"/>
                          <w:spacing w:before="0"/>
                          <w:ind w:left="0"/>
                          <w:rPr>
                            <w:sz w:val="20"/>
                          </w:rPr>
                        </w:pPr>
                      </w:p>
                    </w:tc>
                    <w:tc>
                      <w:tcPr>
                        <w:tcW w:w="708" w:type="dxa"/>
                      </w:tcPr>
                      <w:p w14:paraId="42F0CEFD" w14:textId="77777777" w:rsidR="00141815" w:rsidRDefault="002D5596">
                        <w:pPr>
                          <w:pStyle w:val="TableParagraph"/>
                          <w:spacing w:before="82"/>
                          <w:ind w:left="0" w:right="323"/>
                          <w:jc w:val="right"/>
                          <w:rPr>
                            <w:b/>
                            <w:sz w:val="20"/>
                          </w:rPr>
                        </w:pPr>
                        <w:r>
                          <w:rPr>
                            <w:b/>
                            <w:w w:val="99"/>
                            <w:sz w:val="20"/>
                          </w:rPr>
                          <w:t>N</w:t>
                        </w:r>
                      </w:p>
                    </w:tc>
                    <w:tc>
                      <w:tcPr>
                        <w:tcW w:w="850" w:type="dxa"/>
                      </w:tcPr>
                      <w:p w14:paraId="2B419A93" w14:textId="77777777" w:rsidR="00141815" w:rsidRDefault="002D5596">
                        <w:pPr>
                          <w:pStyle w:val="TableParagraph"/>
                          <w:spacing w:before="82"/>
                          <w:ind w:left="175"/>
                          <w:rPr>
                            <w:b/>
                            <w:sz w:val="20"/>
                          </w:rPr>
                        </w:pPr>
                        <w:r>
                          <w:rPr>
                            <w:b/>
                            <w:sz w:val="20"/>
                          </w:rPr>
                          <w:t>Max</w:t>
                        </w:r>
                      </w:p>
                    </w:tc>
                    <w:tc>
                      <w:tcPr>
                        <w:tcW w:w="913" w:type="dxa"/>
                      </w:tcPr>
                      <w:p w14:paraId="0ED3CB01" w14:textId="77777777" w:rsidR="00141815" w:rsidRDefault="002D5596">
                        <w:pPr>
                          <w:pStyle w:val="TableParagraph"/>
                          <w:spacing w:before="82"/>
                          <w:ind w:left="223"/>
                          <w:rPr>
                            <w:b/>
                            <w:sz w:val="20"/>
                          </w:rPr>
                        </w:pPr>
                        <w:r>
                          <w:rPr>
                            <w:b/>
                            <w:sz w:val="20"/>
                          </w:rPr>
                          <w:t>Min</w:t>
                        </w:r>
                      </w:p>
                    </w:tc>
                    <w:tc>
                      <w:tcPr>
                        <w:tcW w:w="932" w:type="dxa"/>
                      </w:tcPr>
                      <w:p w14:paraId="6E1F916B" w14:textId="77777777" w:rsidR="00141815" w:rsidRDefault="002D5596">
                        <w:pPr>
                          <w:pStyle w:val="TableParagraph"/>
                          <w:spacing w:before="82"/>
                          <w:ind w:left="165"/>
                          <w:rPr>
                            <w:b/>
                            <w:sz w:val="20"/>
                          </w:rPr>
                        </w:pPr>
                        <w:r>
                          <w:rPr>
                            <w:b/>
                            <w:sz w:val="20"/>
                          </w:rPr>
                          <w:t>Mean</w:t>
                        </w:r>
                      </w:p>
                    </w:tc>
                    <w:tc>
                      <w:tcPr>
                        <w:tcW w:w="807" w:type="dxa"/>
                      </w:tcPr>
                      <w:p w14:paraId="4C1AAE95" w14:textId="77777777" w:rsidR="00141815" w:rsidRDefault="002D5596">
                        <w:pPr>
                          <w:pStyle w:val="TableParagraph"/>
                          <w:spacing w:before="82"/>
                          <w:ind w:left="88" w:right="192"/>
                          <w:jc w:val="center"/>
                          <w:rPr>
                            <w:b/>
                            <w:sz w:val="20"/>
                          </w:rPr>
                        </w:pPr>
                        <w:r>
                          <w:rPr>
                            <w:b/>
                            <w:sz w:val="20"/>
                          </w:rPr>
                          <w:t>Std.</w:t>
                        </w:r>
                      </w:p>
                    </w:tc>
                  </w:tr>
                  <w:tr w:rsidR="00141815" w14:paraId="3EEB872E" w14:textId="77777777">
                    <w:trPr>
                      <w:trHeight w:val="406"/>
                    </w:trPr>
                    <w:tc>
                      <w:tcPr>
                        <w:tcW w:w="818" w:type="dxa"/>
                        <w:tcBorders>
                          <w:bottom w:val="nil"/>
                        </w:tcBorders>
                      </w:tcPr>
                      <w:p w14:paraId="72E80B98" w14:textId="77777777" w:rsidR="00141815" w:rsidRDefault="002D5596">
                        <w:pPr>
                          <w:pStyle w:val="TableParagraph"/>
                          <w:spacing w:before="74"/>
                          <w:rPr>
                            <w:sz w:val="20"/>
                          </w:rPr>
                        </w:pPr>
                        <w:r>
                          <w:rPr>
                            <w:w w:val="99"/>
                            <w:sz w:val="20"/>
                          </w:rPr>
                          <w:t>Y</w:t>
                        </w:r>
                      </w:p>
                    </w:tc>
                    <w:tc>
                      <w:tcPr>
                        <w:tcW w:w="708" w:type="dxa"/>
                        <w:tcBorders>
                          <w:bottom w:val="nil"/>
                        </w:tcBorders>
                      </w:tcPr>
                      <w:p w14:paraId="4B11B796" w14:textId="77777777" w:rsidR="00141815" w:rsidRDefault="002D5596">
                        <w:pPr>
                          <w:pStyle w:val="TableParagraph"/>
                          <w:spacing w:before="74"/>
                          <w:ind w:left="0" w:right="285"/>
                          <w:jc w:val="right"/>
                          <w:rPr>
                            <w:sz w:val="20"/>
                          </w:rPr>
                        </w:pPr>
                        <w:r>
                          <w:rPr>
                            <w:sz w:val="20"/>
                          </w:rPr>
                          <w:t>366</w:t>
                        </w:r>
                      </w:p>
                    </w:tc>
                    <w:tc>
                      <w:tcPr>
                        <w:tcW w:w="850" w:type="dxa"/>
                        <w:tcBorders>
                          <w:bottom w:val="nil"/>
                        </w:tcBorders>
                      </w:tcPr>
                      <w:p w14:paraId="01BCC897" w14:textId="77777777" w:rsidR="00141815" w:rsidRDefault="002D5596">
                        <w:pPr>
                          <w:pStyle w:val="TableParagraph"/>
                          <w:spacing w:before="74"/>
                          <w:ind w:left="108"/>
                          <w:rPr>
                            <w:sz w:val="20"/>
                          </w:rPr>
                        </w:pPr>
                        <w:r>
                          <w:rPr>
                            <w:sz w:val="20"/>
                          </w:rPr>
                          <w:t>.00</w:t>
                        </w:r>
                      </w:p>
                    </w:tc>
                    <w:tc>
                      <w:tcPr>
                        <w:tcW w:w="913" w:type="dxa"/>
                        <w:tcBorders>
                          <w:bottom w:val="nil"/>
                        </w:tcBorders>
                      </w:tcPr>
                      <w:p w14:paraId="42680D31" w14:textId="77777777" w:rsidR="00141815" w:rsidRDefault="002D5596">
                        <w:pPr>
                          <w:pStyle w:val="TableParagraph"/>
                          <w:spacing w:before="74"/>
                          <w:rPr>
                            <w:sz w:val="20"/>
                          </w:rPr>
                        </w:pPr>
                        <w:r>
                          <w:rPr>
                            <w:sz w:val="20"/>
                          </w:rPr>
                          <w:t>1.00</w:t>
                        </w:r>
                      </w:p>
                    </w:tc>
                    <w:tc>
                      <w:tcPr>
                        <w:tcW w:w="932" w:type="dxa"/>
                        <w:tcBorders>
                          <w:bottom w:val="nil"/>
                        </w:tcBorders>
                      </w:tcPr>
                      <w:p w14:paraId="2CCEDD75" w14:textId="77777777" w:rsidR="00141815" w:rsidRDefault="002D5596">
                        <w:pPr>
                          <w:pStyle w:val="TableParagraph"/>
                          <w:spacing w:before="74"/>
                          <w:rPr>
                            <w:sz w:val="20"/>
                          </w:rPr>
                        </w:pPr>
                        <w:r>
                          <w:rPr>
                            <w:sz w:val="20"/>
                          </w:rPr>
                          <w:t>.7158</w:t>
                        </w:r>
                      </w:p>
                    </w:tc>
                    <w:tc>
                      <w:tcPr>
                        <w:tcW w:w="807" w:type="dxa"/>
                        <w:tcBorders>
                          <w:bottom w:val="nil"/>
                        </w:tcBorders>
                      </w:tcPr>
                      <w:p w14:paraId="17129504" w14:textId="77777777" w:rsidR="00141815" w:rsidRDefault="002D5596">
                        <w:pPr>
                          <w:pStyle w:val="TableParagraph"/>
                          <w:spacing w:before="74"/>
                          <w:ind w:left="88" w:right="218"/>
                          <w:jc w:val="center"/>
                          <w:rPr>
                            <w:sz w:val="20"/>
                          </w:rPr>
                        </w:pPr>
                        <w:r>
                          <w:rPr>
                            <w:sz w:val="20"/>
                          </w:rPr>
                          <w:t>.4516</w:t>
                        </w:r>
                      </w:p>
                    </w:tc>
                  </w:tr>
                  <w:tr w:rsidR="00141815" w14:paraId="1C13D5A0" w14:textId="77777777">
                    <w:trPr>
                      <w:trHeight w:val="425"/>
                    </w:trPr>
                    <w:tc>
                      <w:tcPr>
                        <w:tcW w:w="818" w:type="dxa"/>
                        <w:tcBorders>
                          <w:top w:val="nil"/>
                          <w:bottom w:val="nil"/>
                        </w:tcBorders>
                      </w:tcPr>
                      <w:p w14:paraId="6CADC98C" w14:textId="77777777" w:rsidR="00141815" w:rsidRDefault="002D5596">
                        <w:pPr>
                          <w:pStyle w:val="TableParagraph"/>
                          <w:rPr>
                            <w:sz w:val="20"/>
                          </w:rPr>
                        </w:pPr>
                        <w:r>
                          <w:rPr>
                            <w:sz w:val="20"/>
                          </w:rPr>
                          <w:t>X1</w:t>
                        </w:r>
                      </w:p>
                    </w:tc>
                    <w:tc>
                      <w:tcPr>
                        <w:tcW w:w="708" w:type="dxa"/>
                        <w:tcBorders>
                          <w:top w:val="nil"/>
                          <w:bottom w:val="nil"/>
                        </w:tcBorders>
                      </w:tcPr>
                      <w:p w14:paraId="6219F7E5" w14:textId="77777777" w:rsidR="00141815" w:rsidRDefault="002D5596">
                        <w:pPr>
                          <w:pStyle w:val="TableParagraph"/>
                          <w:ind w:left="0" w:right="285"/>
                          <w:jc w:val="right"/>
                          <w:rPr>
                            <w:sz w:val="20"/>
                          </w:rPr>
                        </w:pPr>
                        <w:r>
                          <w:rPr>
                            <w:sz w:val="20"/>
                          </w:rPr>
                          <w:t>366</w:t>
                        </w:r>
                      </w:p>
                    </w:tc>
                    <w:tc>
                      <w:tcPr>
                        <w:tcW w:w="850" w:type="dxa"/>
                        <w:tcBorders>
                          <w:top w:val="nil"/>
                          <w:bottom w:val="nil"/>
                        </w:tcBorders>
                      </w:tcPr>
                      <w:p w14:paraId="1947E5BC" w14:textId="77777777" w:rsidR="00141815" w:rsidRDefault="002D5596">
                        <w:pPr>
                          <w:pStyle w:val="TableParagraph"/>
                          <w:ind w:left="108"/>
                          <w:rPr>
                            <w:sz w:val="20"/>
                          </w:rPr>
                        </w:pPr>
                        <w:r>
                          <w:rPr>
                            <w:sz w:val="20"/>
                          </w:rPr>
                          <w:t>-.0003</w:t>
                        </w:r>
                      </w:p>
                    </w:tc>
                    <w:tc>
                      <w:tcPr>
                        <w:tcW w:w="913" w:type="dxa"/>
                        <w:tcBorders>
                          <w:top w:val="nil"/>
                          <w:bottom w:val="nil"/>
                        </w:tcBorders>
                      </w:tcPr>
                      <w:p w14:paraId="76451318" w14:textId="77777777" w:rsidR="00141815" w:rsidRDefault="002D5596">
                        <w:pPr>
                          <w:pStyle w:val="TableParagraph"/>
                          <w:rPr>
                            <w:sz w:val="20"/>
                          </w:rPr>
                        </w:pPr>
                        <w:r>
                          <w:rPr>
                            <w:sz w:val="20"/>
                          </w:rPr>
                          <w:t>.6653</w:t>
                        </w:r>
                      </w:p>
                    </w:tc>
                    <w:tc>
                      <w:tcPr>
                        <w:tcW w:w="932" w:type="dxa"/>
                        <w:tcBorders>
                          <w:top w:val="nil"/>
                          <w:bottom w:val="nil"/>
                        </w:tcBorders>
                      </w:tcPr>
                      <w:p w14:paraId="52FA6997" w14:textId="77777777" w:rsidR="00141815" w:rsidRDefault="002D5596">
                        <w:pPr>
                          <w:pStyle w:val="TableParagraph"/>
                          <w:rPr>
                            <w:sz w:val="20"/>
                          </w:rPr>
                        </w:pPr>
                        <w:r>
                          <w:rPr>
                            <w:sz w:val="20"/>
                          </w:rPr>
                          <w:t>.1041</w:t>
                        </w:r>
                      </w:p>
                    </w:tc>
                    <w:tc>
                      <w:tcPr>
                        <w:tcW w:w="807" w:type="dxa"/>
                        <w:tcBorders>
                          <w:top w:val="nil"/>
                          <w:bottom w:val="nil"/>
                        </w:tcBorders>
                      </w:tcPr>
                      <w:p w14:paraId="6BB1B905" w14:textId="77777777" w:rsidR="00141815" w:rsidRDefault="002D5596">
                        <w:pPr>
                          <w:pStyle w:val="TableParagraph"/>
                          <w:ind w:left="88" w:right="218"/>
                          <w:jc w:val="center"/>
                          <w:rPr>
                            <w:sz w:val="20"/>
                          </w:rPr>
                        </w:pPr>
                        <w:r>
                          <w:rPr>
                            <w:sz w:val="20"/>
                          </w:rPr>
                          <w:t>.0741</w:t>
                        </w:r>
                      </w:p>
                    </w:tc>
                  </w:tr>
                  <w:tr w:rsidR="00141815" w14:paraId="4507CB09" w14:textId="77777777">
                    <w:trPr>
                      <w:trHeight w:val="425"/>
                    </w:trPr>
                    <w:tc>
                      <w:tcPr>
                        <w:tcW w:w="818" w:type="dxa"/>
                        <w:tcBorders>
                          <w:top w:val="nil"/>
                          <w:bottom w:val="nil"/>
                        </w:tcBorders>
                      </w:tcPr>
                      <w:p w14:paraId="3FF728AD" w14:textId="77777777" w:rsidR="00141815" w:rsidRDefault="002D5596">
                        <w:pPr>
                          <w:pStyle w:val="TableParagraph"/>
                          <w:rPr>
                            <w:sz w:val="20"/>
                          </w:rPr>
                        </w:pPr>
                        <w:r>
                          <w:rPr>
                            <w:sz w:val="20"/>
                          </w:rPr>
                          <w:t>X2</w:t>
                        </w:r>
                      </w:p>
                    </w:tc>
                    <w:tc>
                      <w:tcPr>
                        <w:tcW w:w="708" w:type="dxa"/>
                        <w:tcBorders>
                          <w:top w:val="nil"/>
                          <w:bottom w:val="nil"/>
                        </w:tcBorders>
                      </w:tcPr>
                      <w:p w14:paraId="07E04E9E" w14:textId="77777777" w:rsidR="00141815" w:rsidRDefault="002D5596">
                        <w:pPr>
                          <w:pStyle w:val="TableParagraph"/>
                          <w:ind w:left="0" w:right="285"/>
                          <w:jc w:val="right"/>
                          <w:rPr>
                            <w:sz w:val="20"/>
                          </w:rPr>
                        </w:pPr>
                        <w:r>
                          <w:rPr>
                            <w:sz w:val="20"/>
                          </w:rPr>
                          <w:t>366</w:t>
                        </w:r>
                      </w:p>
                    </w:tc>
                    <w:tc>
                      <w:tcPr>
                        <w:tcW w:w="850" w:type="dxa"/>
                        <w:tcBorders>
                          <w:top w:val="nil"/>
                          <w:bottom w:val="nil"/>
                        </w:tcBorders>
                      </w:tcPr>
                      <w:p w14:paraId="4334A7BD" w14:textId="77777777" w:rsidR="00141815" w:rsidRDefault="002D5596">
                        <w:pPr>
                          <w:pStyle w:val="TableParagraph"/>
                          <w:ind w:left="108"/>
                          <w:rPr>
                            <w:sz w:val="20"/>
                          </w:rPr>
                        </w:pPr>
                        <w:r>
                          <w:rPr>
                            <w:sz w:val="20"/>
                          </w:rPr>
                          <w:t>1.00</w:t>
                        </w:r>
                      </w:p>
                    </w:tc>
                    <w:tc>
                      <w:tcPr>
                        <w:tcW w:w="913" w:type="dxa"/>
                        <w:tcBorders>
                          <w:top w:val="nil"/>
                          <w:bottom w:val="nil"/>
                        </w:tcBorders>
                      </w:tcPr>
                      <w:p w14:paraId="5613DB2B" w14:textId="77777777" w:rsidR="00141815" w:rsidRDefault="002D5596">
                        <w:pPr>
                          <w:pStyle w:val="TableParagraph"/>
                          <w:rPr>
                            <w:sz w:val="20"/>
                          </w:rPr>
                        </w:pPr>
                        <w:r>
                          <w:rPr>
                            <w:sz w:val="20"/>
                          </w:rPr>
                          <w:t>5.00</w:t>
                        </w:r>
                      </w:p>
                    </w:tc>
                    <w:tc>
                      <w:tcPr>
                        <w:tcW w:w="932" w:type="dxa"/>
                        <w:tcBorders>
                          <w:top w:val="nil"/>
                          <w:bottom w:val="nil"/>
                        </w:tcBorders>
                      </w:tcPr>
                      <w:p w14:paraId="52CBF4D6" w14:textId="77777777" w:rsidR="00141815" w:rsidRDefault="002D5596">
                        <w:pPr>
                          <w:pStyle w:val="TableParagraph"/>
                          <w:rPr>
                            <w:sz w:val="20"/>
                          </w:rPr>
                        </w:pPr>
                        <w:r>
                          <w:rPr>
                            <w:sz w:val="20"/>
                          </w:rPr>
                          <w:t>2.396</w:t>
                        </w:r>
                      </w:p>
                    </w:tc>
                    <w:tc>
                      <w:tcPr>
                        <w:tcW w:w="807" w:type="dxa"/>
                        <w:tcBorders>
                          <w:top w:val="nil"/>
                          <w:bottom w:val="nil"/>
                        </w:tcBorders>
                      </w:tcPr>
                      <w:p w14:paraId="757C8503" w14:textId="77777777" w:rsidR="00141815" w:rsidRDefault="002D5596">
                        <w:pPr>
                          <w:pStyle w:val="TableParagraph"/>
                          <w:ind w:left="88" w:right="218"/>
                          <w:jc w:val="center"/>
                          <w:rPr>
                            <w:sz w:val="20"/>
                          </w:rPr>
                        </w:pPr>
                        <w:r>
                          <w:rPr>
                            <w:sz w:val="20"/>
                          </w:rPr>
                          <w:t>1.222</w:t>
                        </w:r>
                      </w:p>
                    </w:tc>
                  </w:tr>
                  <w:tr w:rsidR="00141815" w14:paraId="738A47FE" w14:textId="77777777">
                    <w:trPr>
                      <w:trHeight w:val="424"/>
                    </w:trPr>
                    <w:tc>
                      <w:tcPr>
                        <w:tcW w:w="818" w:type="dxa"/>
                        <w:tcBorders>
                          <w:top w:val="nil"/>
                          <w:bottom w:val="nil"/>
                        </w:tcBorders>
                      </w:tcPr>
                      <w:p w14:paraId="5704F75A" w14:textId="77777777" w:rsidR="00141815" w:rsidRDefault="002D5596">
                        <w:pPr>
                          <w:pStyle w:val="TableParagraph"/>
                          <w:rPr>
                            <w:sz w:val="20"/>
                          </w:rPr>
                        </w:pPr>
                        <w:r>
                          <w:rPr>
                            <w:sz w:val="20"/>
                          </w:rPr>
                          <w:t>X3</w:t>
                        </w:r>
                      </w:p>
                    </w:tc>
                    <w:tc>
                      <w:tcPr>
                        <w:tcW w:w="708" w:type="dxa"/>
                        <w:tcBorders>
                          <w:top w:val="nil"/>
                          <w:bottom w:val="nil"/>
                        </w:tcBorders>
                      </w:tcPr>
                      <w:p w14:paraId="749224CA" w14:textId="77777777" w:rsidR="00141815" w:rsidRDefault="002D5596">
                        <w:pPr>
                          <w:pStyle w:val="TableParagraph"/>
                          <w:ind w:left="0" w:right="285"/>
                          <w:jc w:val="right"/>
                          <w:rPr>
                            <w:sz w:val="20"/>
                          </w:rPr>
                        </w:pPr>
                        <w:r>
                          <w:rPr>
                            <w:sz w:val="20"/>
                          </w:rPr>
                          <w:t>366</w:t>
                        </w:r>
                      </w:p>
                    </w:tc>
                    <w:tc>
                      <w:tcPr>
                        <w:tcW w:w="850" w:type="dxa"/>
                        <w:tcBorders>
                          <w:top w:val="nil"/>
                          <w:bottom w:val="nil"/>
                        </w:tcBorders>
                      </w:tcPr>
                      <w:p w14:paraId="259A4535" w14:textId="77777777" w:rsidR="00141815" w:rsidRDefault="002D5596">
                        <w:pPr>
                          <w:pStyle w:val="TableParagraph"/>
                          <w:ind w:left="108"/>
                          <w:rPr>
                            <w:sz w:val="20"/>
                          </w:rPr>
                        </w:pPr>
                        <w:r>
                          <w:rPr>
                            <w:sz w:val="20"/>
                          </w:rPr>
                          <w:t>1.00</w:t>
                        </w:r>
                      </w:p>
                    </w:tc>
                    <w:tc>
                      <w:tcPr>
                        <w:tcW w:w="913" w:type="dxa"/>
                        <w:tcBorders>
                          <w:top w:val="nil"/>
                          <w:bottom w:val="nil"/>
                        </w:tcBorders>
                      </w:tcPr>
                      <w:p w14:paraId="2A5DC46B" w14:textId="77777777" w:rsidR="00141815" w:rsidRDefault="002D5596">
                        <w:pPr>
                          <w:pStyle w:val="TableParagraph"/>
                          <w:rPr>
                            <w:sz w:val="20"/>
                          </w:rPr>
                        </w:pPr>
                        <w:r>
                          <w:rPr>
                            <w:sz w:val="20"/>
                          </w:rPr>
                          <w:t>3.00</w:t>
                        </w:r>
                      </w:p>
                    </w:tc>
                    <w:tc>
                      <w:tcPr>
                        <w:tcW w:w="932" w:type="dxa"/>
                        <w:tcBorders>
                          <w:top w:val="nil"/>
                          <w:bottom w:val="nil"/>
                        </w:tcBorders>
                      </w:tcPr>
                      <w:p w14:paraId="6A44FF41" w14:textId="77777777" w:rsidR="00141815" w:rsidRDefault="002D5596">
                        <w:pPr>
                          <w:pStyle w:val="TableParagraph"/>
                          <w:rPr>
                            <w:sz w:val="20"/>
                          </w:rPr>
                        </w:pPr>
                        <w:r>
                          <w:rPr>
                            <w:sz w:val="20"/>
                          </w:rPr>
                          <w:t>1.175</w:t>
                        </w:r>
                      </w:p>
                    </w:tc>
                    <w:tc>
                      <w:tcPr>
                        <w:tcW w:w="807" w:type="dxa"/>
                        <w:tcBorders>
                          <w:top w:val="nil"/>
                          <w:bottom w:val="nil"/>
                        </w:tcBorders>
                      </w:tcPr>
                      <w:p w14:paraId="74015E44" w14:textId="77777777" w:rsidR="00141815" w:rsidRDefault="002D5596">
                        <w:pPr>
                          <w:pStyle w:val="TableParagraph"/>
                          <w:ind w:left="88" w:right="218"/>
                          <w:jc w:val="center"/>
                          <w:rPr>
                            <w:sz w:val="20"/>
                          </w:rPr>
                        </w:pPr>
                        <w:r>
                          <w:rPr>
                            <w:sz w:val="20"/>
                          </w:rPr>
                          <w:t>.4705</w:t>
                        </w:r>
                      </w:p>
                    </w:tc>
                  </w:tr>
                  <w:tr w:rsidR="00141815" w14:paraId="1051BDA6" w14:textId="77777777">
                    <w:trPr>
                      <w:trHeight w:val="424"/>
                    </w:trPr>
                    <w:tc>
                      <w:tcPr>
                        <w:tcW w:w="818" w:type="dxa"/>
                        <w:tcBorders>
                          <w:top w:val="nil"/>
                          <w:bottom w:val="nil"/>
                        </w:tcBorders>
                      </w:tcPr>
                      <w:p w14:paraId="1AF8CDB1" w14:textId="77777777" w:rsidR="00141815" w:rsidRDefault="002D5596">
                        <w:pPr>
                          <w:pStyle w:val="TableParagraph"/>
                          <w:rPr>
                            <w:sz w:val="20"/>
                          </w:rPr>
                        </w:pPr>
                        <w:r>
                          <w:rPr>
                            <w:sz w:val="20"/>
                          </w:rPr>
                          <w:t>X4</w:t>
                        </w:r>
                      </w:p>
                    </w:tc>
                    <w:tc>
                      <w:tcPr>
                        <w:tcW w:w="708" w:type="dxa"/>
                        <w:tcBorders>
                          <w:top w:val="nil"/>
                          <w:bottom w:val="nil"/>
                        </w:tcBorders>
                      </w:tcPr>
                      <w:p w14:paraId="55F7C0DD" w14:textId="77777777" w:rsidR="00141815" w:rsidRDefault="002D5596">
                        <w:pPr>
                          <w:pStyle w:val="TableParagraph"/>
                          <w:ind w:left="0" w:right="285"/>
                          <w:jc w:val="right"/>
                          <w:rPr>
                            <w:sz w:val="20"/>
                          </w:rPr>
                        </w:pPr>
                        <w:r>
                          <w:rPr>
                            <w:sz w:val="20"/>
                          </w:rPr>
                          <w:t>366</w:t>
                        </w:r>
                      </w:p>
                    </w:tc>
                    <w:tc>
                      <w:tcPr>
                        <w:tcW w:w="850" w:type="dxa"/>
                        <w:tcBorders>
                          <w:top w:val="nil"/>
                          <w:bottom w:val="nil"/>
                        </w:tcBorders>
                      </w:tcPr>
                      <w:p w14:paraId="1CAEB5A7" w14:textId="77777777" w:rsidR="00141815" w:rsidRDefault="002D5596">
                        <w:pPr>
                          <w:pStyle w:val="TableParagraph"/>
                          <w:ind w:left="108"/>
                          <w:rPr>
                            <w:sz w:val="20"/>
                          </w:rPr>
                        </w:pPr>
                        <w:r>
                          <w:rPr>
                            <w:sz w:val="20"/>
                          </w:rPr>
                          <w:t>.00</w:t>
                        </w:r>
                      </w:p>
                    </w:tc>
                    <w:tc>
                      <w:tcPr>
                        <w:tcW w:w="913" w:type="dxa"/>
                        <w:tcBorders>
                          <w:top w:val="nil"/>
                          <w:bottom w:val="nil"/>
                        </w:tcBorders>
                      </w:tcPr>
                      <w:p w14:paraId="757B9990" w14:textId="77777777" w:rsidR="00141815" w:rsidRDefault="002D5596">
                        <w:pPr>
                          <w:pStyle w:val="TableParagraph"/>
                          <w:rPr>
                            <w:sz w:val="20"/>
                          </w:rPr>
                        </w:pPr>
                        <w:r>
                          <w:rPr>
                            <w:sz w:val="20"/>
                          </w:rPr>
                          <w:t>1.00</w:t>
                        </w:r>
                      </w:p>
                    </w:tc>
                    <w:tc>
                      <w:tcPr>
                        <w:tcW w:w="932" w:type="dxa"/>
                        <w:tcBorders>
                          <w:top w:val="nil"/>
                          <w:bottom w:val="nil"/>
                        </w:tcBorders>
                      </w:tcPr>
                      <w:p w14:paraId="21BF179C" w14:textId="77777777" w:rsidR="00141815" w:rsidRDefault="002D5596">
                        <w:pPr>
                          <w:pStyle w:val="TableParagraph"/>
                          <w:rPr>
                            <w:sz w:val="20"/>
                          </w:rPr>
                        </w:pPr>
                        <w:r>
                          <w:rPr>
                            <w:sz w:val="20"/>
                          </w:rPr>
                          <w:t>.9454</w:t>
                        </w:r>
                      </w:p>
                    </w:tc>
                    <w:tc>
                      <w:tcPr>
                        <w:tcW w:w="807" w:type="dxa"/>
                        <w:tcBorders>
                          <w:top w:val="nil"/>
                          <w:bottom w:val="nil"/>
                        </w:tcBorders>
                      </w:tcPr>
                      <w:p w14:paraId="3AF97D89" w14:textId="77777777" w:rsidR="00141815" w:rsidRDefault="002D5596">
                        <w:pPr>
                          <w:pStyle w:val="TableParagraph"/>
                          <w:ind w:left="88" w:right="218"/>
                          <w:jc w:val="center"/>
                          <w:rPr>
                            <w:sz w:val="20"/>
                          </w:rPr>
                        </w:pPr>
                        <w:r>
                          <w:rPr>
                            <w:sz w:val="20"/>
                          </w:rPr>
                          <w:t>.2276</w:t>
                        </w:r>
                      </w:p>
                    </w:tc>
                  </w:tr>
                  <w:tr w:rsidR="00141815" w14:paraId="7E941481" w14:textId="77777777">
                    <w:trPr>
                      <w:trHeight w:val="424"/>
                    </w:trPr>
                    <w:tc>
                      <w:tcPr>
                        <w:tcW w:w="818" w:type="dxa"/>
                        <w:tcBorders>
                          <w:top w:val="nil"/>
                          <w:bottom w:val="nil"/>
                        </w:tcBorders>
                      </w:tcPr>
                      <w:p w14:paraId="2AE54AB8" w14:textId="77777777" w:rsidR="00141815" w:rsidRDefault="002D5596">
                        <w:pPr>
                          <w:pStyle w:val="TableParagraph"/>
                          <w:rPr>
                            <w:sz w:val="20"/>
                          </w:rPr>
                        </w:pPr>
                        <w:r>
                          <w:rPr>
                            <w:sz w:val="20"/>
                          </w:rPr>
                          <w:t>X5</w:t>
                        </w:r>
                      </w:p>
                    </w:tc>
                    <w:tc>
                      <w:tcPr>
                        <w:tcW w:w="708" w:type="dxa"/>
                        <w:tcBorders>
                          <w:top w:val="nil"/>
                          <w:bottom w:val="nil"/>
                        </w:tcBorders>
                      </w:tcPr>
                      <w:p w14:paraId="39703E46" w14:textId="77777777" w:rsidR="00141815" w:rsidRDefault="002D5596">
                        <w:pPr>
                          <w:pStyle w:val="TableParagraph"/>
                          <w:ind w:left="0" w:right="285"/>
                          <w:jc w:val="right"/>
                          <w:rPr>
                            <w:sz w:val="20"/>
                          </w:rPr>
                        </w:pPr>
                        <w:r>
                          <w:rPr>
                            <w:sz w:val="20"/>
                          </w:rPr>
                          <w:t>366</w:t>
                        </w:r>
                      </w:p>
                    </w:tc>
                    <w:tc>
                      <w:tcPr>
                        <w:tcW w:w="850" w:type="dxa"/>
                        <w:tcBorders>
                          <w:top w:val="nil"/>
                          <w:bottom w:val="nil"/>
                        </w:tcBorders>
                      </w:tcPr>
                      <w:p w14:paraId="2211DD92" w14:textId="77777777" w:rsidR="00141815" w:rsidRDefault="002D5596">
                        <w:pPr>
                          <w:pStyle w:val="TableParagraph"/>
                          <w:ind w:left="108"/>
                          <w:rPr>
                            <w:sz w:val="20"/>
                          </w:rPr>
                        </w:pPr>
                        <w:r>
                          <w:rPr>
                            <w:sz w:val="20"/>
                          </w:rPr>
                          <w:t>-.0000</w:t>
                        </w:r>
                      </w:p>
                    </w:tc>
                    <w:tc>
                      <w:tcPr>
                        <w:tcW w:w="913" w:type="dxa"/>
                        <w:tcBorders>
                          <w:top w:val="nil"/>
                          <w:bottom w:val="nil"/>
                        </w:tcBorders>
                      </w:tcPr>
                      <w:p w14:paraId="226DF139" w14:textId="77777777" w:rsidR="00141815" w:rsidRDefault="002D5596">
                        <w:pPr>
                          <w:pStyle w:val="TableParagraph"/>
                          <w:rPr>
                            <w:sz w:val="20"/>
                          </w:rPr>
                        </w:pPr>
                        <w:r>
                          <w:rPr>
                            <w:sz w:val="20"/>
                          </w:rPr>
                          <w:t>.00108</w:t>
                        </w:r>
                      </w:p>
                    </w:tc>
                    <w:tc>
                      <w:tcPr>
                        <w:tcW w:w="932" w:type="dxa"/>
                        <w:tcBorders>
                          <w:top w:val="nil"/>
                          <w:bottom w:val="nil"/>
                        </w:tcBorders>
                      </w:tcPr>
                      <w:p w14:paraId="6ECBE09C" w14:textId="77777777" w:rsidR="00141815" w:rsidRDefault="002D5596">
                        <w:pPr>
                          <w:pStyle w:val="TableParagraph"/>
                          <w:rPr>
                            <w:sz w:val="20"/>
                          </w:rPr>
                        </w:pPr>
                        <w:r>
                          <w:rPr>
                            <w:sz w:val="20"/>
                          </w:rPr>
                          <w:t>.00007</w:t>
                        </w:r>
                      </w:p>
                    </w:tc>
                    <w:tc>
                      <w:tcPr>
                        <w:tcW w:w="807" w:type="dxa"/>
                        <w:tcBorders>
                          <w:top w:val="nil"/>
                          <w:bottom w:val="nil"/>
                        </w:tcBorders>
                      </w:tcPr>
                      <w:p w14:paraId="1E74B6C3" w14:textId="77777777" w:rsidR="00141815" w:rsidRDefault="002D5596">
                        <w:pPr>
                          <w:pStyle w:val="TableParagraph"/>
                          <w:ind w:left="88" w:right="218"/>
                          <w:jc w:val="center"/>
                          <w:rPr>
                            <w:sz w:val="20"/>
                          </w:rPr>
                        </w:pPr>
                        <w:r>
                          <w:rPr>
                            <w:sz w:val="20"/>
                          </w:rPr>
                          <w:t>.0006</w:t>
                        </w:r>
                      </w:p>
                    </w:tc>
                  </w:tr>
                  <w:tr w:rsidR="00141815" w14:paraId="7DE46867" w14:textId="77777777">
                    <w:trPr>
                      <w:trHeight w:val="383"/>
                    </w:trPr>
                    <w:tc>
                      <w:tcPr>
                        <w:tcW w:w="818" w:type="dxa"/>
                        <w:tcBorders>
                          <w:top w:val="nil"/>
                          <w:bottom w:val="nil"/>
                        </w:tcBorders>
                      </w:tcPr>
                      <w:p w14:paraId="11E38583" w14:textId="77777777" w:rsidR="00141815" w:rsidRDefault="002D5596">
                        <w:pPr>
                          <w:pStyle w:val="TableParagraph"/>
                          <w:rPr>
                            <w:sz w:val="20"/>
                          </w:rPr>
                        </w:pPr>
                        <w:r>
                          <w:rPr>
                            <w:sz w:val="20"/>
                          </w:rPr>
                          <w:t>Valid</w:t>
                        </w:r>
                      </w:p>
                    </w:tc>
                    <w:tc>
                      <w:tcPr>
                        <w:tcW w:w="708" w:type="dxa"/>
                        <w:tcBorders>
                          <w:top w:val="nil"/>
                          <w:bottom w:val="nil"/>
                        </w:tcBorders>
                      </w:tcPr>
                      <w:p w14:paraId="6085B4C0" w14:textId="77777777" w:rsidR="00141815" w:rsidRDefault="002D5596">
                        <w:pPr>
                          <w:pStyle w:val="TableParagraph"/>
                          <w:ind w:left="0" w:right="285"/>
                          <w:jc w:val="right"/>
                          <w:rPr>
                            <w:sz w:val="20"/>
                          </w:rPr>
                        </w:pPr>
                        <w:r>
                          <w:rPr>
                            <w:sz w:val="20"/>
                          </w:rPr>
                          <w:t>366</w:t>
                        </w:r>
                      </w:p>
                    </w:tc>
                    <w:tc>
                      <w:tcPr>
                        <w:tcW w:w="850" w:type="dxa"/>
                        <w:tcBorders>
                          <w:top w:val="nil"/>
                          <w:bottom w:val="nil"/>
                        </w:tcBorders>
                      </w:tcPr>
                      <w:p w14:paraId="04741281" w14:textId="77777777" w:rsidR="00141815" w:rsidRDefault="00141815">
                        <w:pPr>
                          <w:pStyle w:val="TableParagraph"/>
                          <w:spacing w:before="0"/>
                          <w:ind w:left="0"/>
                          <w:rPr>
                            <w:sz w:val="20"/>
                          </w:rPr>
                        </w:pPr>
                      </w:p>
                    </w:tc>
                    <w:tc>
                      <w:tcPr>
                        <w:tcW w:w="913" w:type="dxa"/>
                        <w:tcBorders>
                          <w:top w:val="nil"/>
                          <w:bottom w:val="nil"/>
                        </w:tcBorders>
                      </w:tcPr>
                      <w:p w14:paraId="73F68FCA" w14:textId="77777777" w:rsidR="00141815" w:rsidRDefault="00141815">
                        <w:pPr>
                          <w:pStyle w:val="TableParagraph"/>
                          <w:spacing w:before="0"/>
                          <w:ind w:left="0"/>
                          <w:rPr>
                            <w:sz w:val="20"/>
                          </w:rPr>
                        </w:pPr>
                      </w:p>
                    </w:tc>
                    <w:tc>
                      <w:tcPr>
                        <w:tcW w:w="932" w:type="dxa"/>
                        <w:tcBorders>
                          <w:top w:val="nil"/>
                          <w:bottom w:val="nil"/>
                        </w:tcBorders>
                      </w:tcPr>
                      <w:p w14:paraId="54F729AC" w14:textId="77777777" w:rsidR="00141815" w:rsidRDefault="00141815">
                        <w:pPr>
                          <w:pStyle w:val="TableParagraph"/>
                          <w:spacing w:before="0"/>
                          <w:ind w:left="0"/>
                          <w:rPr>
                            <w:sz w:val="20"/>
                          </w:rPr>
                        </w:pPr>
                      </w:p>
                    </w:tc>
                    <w:tc>
                      <w:tcPr>
                        <w:tcW w:w="807" w:type="dxa"/>
                        <w:tcBorders>
                          <w:top w:val="nil"/>
                          <w:bottom w:val="nil"/>
                        </w:tcBorders>
                      </w:tcPr>
                      <w:p w14:paraId="29069DE7" w14:textId="77777777" w:rsidR="00141815" w:rsidRDefault="00141815">
                        <w:pPr>
                          <w:pStyle w:val="TableParagraph"/>
                          <w:spacing w:before="0"/>
                          <w:ind w:left="0"/>
                          <w:rPr>
                            <w:sz w:val="20"/>
                          </w:rPr>
                        </w:pPr>
                      </w:p>
                    </w:tc>
                  </w:tr>
                  <w:tr w:rsidR="00141815" w14:paraId="21EA5638" w14:textId="77777777">
                    <w:trPr>
                      <w:trHeight w:val="485"/>
                    </w:trPr>
                    <w:tc>
                      <w:tcPr>
                        <w:tcW w:w="818" w:type="dxa"/>
                        <w:tcBorders>
                          <w:top w:val="nil"/>
                        </w:tcBorders>
                      </w:tcPr>
                      <w:p w14:paraId="3E862E2E" w14:textId="77777777" w:rsidR="00141815" w:rsidRDefault="002D5596">
                        <w:pPr>
                          <w:pStyle w:val="TableParagraph"/>
                          <w:spacing w:before="52"/>
                          <w:rPr>
                            <w:sz w:val="20"/>
                          </w:rPr>
                        </w:pPr>
                        <w:r>
                          <w:rPr>
                            <w:w w:val="99"/>
                            <w:sz w:val="20"/>
                          </w:rPr>
                          <w:t>N</w:t>
                        </w:r>
                      </w:p>
                    </w:tc>
                    <w:tc>
                      <w:tcPr>
                        <w:tcW w:w="708" w:type="dxa"/>
                        <w:tcBorders>
                          <w:top w:val="nil"/>
                        </w:tcBorders>
                      </w:tcPr>
                      <w:p w14:paraId="3CA670CE" w14:textId="77777777" w:rsidR="00141815" w:rsidRDefault="00141815">
                        <w:pPr>
                          <w:pStyle w:val="TableParagraph"/>
                          <w:spacing w:before="0"/>
                          <w:ind w:left="0"/>
                          <w:rPr>
                            <w:sz w:val="20"/>
                          </w:rPr>
                        </w:pPr>
                      </w:p>
                    </w:tc>
                    <w:tc>
                      <w:tcPr>
                        <w:tcW w:w="850" w:type="dxa"/>
                        <w:tcBorders>
                          <w:top w:val="nil"/>
                        </w:tcBorders>
                      </w:tcPr>
                      <w:p w14:paraId="58425D5C" w14:textId="77777777" w:rsidR="00141815" w:rsidRDefault="00141815">
                        <w:pPr>
                          <w:pStyle w:val="TableParagraph"/>
                          <w:spacing w:before="0"/>
                          <w:ind w:left="0"/>
                          <w:rPr>
                            <w:sz w:val="20"/>
                          </w:rPr>
                        </w:pPr>
                      </w:p>
                    </w:tc>
                    <w:tc>
                      <w:tcPr>
                        <w:tcW w:w="913" w:type="dxa"/>
                        <w:tcBorders>
                          <w:top w:val="nil"/>
                        </w:tcBorders>
                      </w:tcPr>
                      <w:p w14:paraId="05047A0D" w14:textId="77777777" w:rsidR="00141815" w:rsidRDefault="00141815">
                        <w:pPr>
                          <w:pStyle w:val="TableParagraph"/>
                          <w:spacing w:before="0"/>
                          <w:ind w:left="0"/>
                          <w:rPr>
                            <w:sz w:val="20"/>
                          </w:rPr>
                        </w:pPr>
                      </w:p>
                    </w:tc>
                    <w:tc>
                      <w:tcPr>
                        <w:tcW w:w="932" w:type="dxa"/>
                        <w:tcBorders>
                          <w:top w:val="nil"/>
                        </w:tcBorders>
                      </w:tcPr>
                      <w:p w14:paraId="17CB0038" w14:textId="77777777" w:rsidR="00141815" w:rsidRDefault="00141815">
                        <w:pPr>
                          <w:pStyle w:val="TableParagraph"/>
                          <w:spacing w:before="0"/>
                          <w:ind w:left="0"/>
                          <w:rPr>
                            <w:sz w:val="20"/>
                          </w:rPr>
                        </w:pPr>
                      </w:p>
                    </w:tc>
                    <w:tc>
                      <w:tcPr>
                        <w:tcW w:w="807" w:type="dxa"/>
                        <w:tcBorders>
                          <w:top w:val="nil"/>
                        </w:tcBorders>
                      </w:tcPr>
                      <w:p w14:paraId="61D4205C" w14:textId="77777777" w:rsidR="00141815" w:rsidRDefault="00141815">
                        <w:pPr>
                          <w:pStyle w:val="TableParagraph"/>
                          <w:spacing w:before="0"/>
                          <w:ind w:left="0"/>
                          <w:rPr>
                            <w:sz w:val="20"/>
                          </w:rPr>
                        </w:pPr>
                      </w:p>
                    </w:tc>
                  </w:tr>
                </w:tbl>
                <w:p w14:paraId="35FA724B" w14:textId="77777777" w:rsidR="00141815" w:rsidRDefault="00141815">
                  <w:pPr>
                    <w:pStyle w:val="BodyText"/>
                    <w:ind w:left="0"/>
                    <w:jc w:val="left"/>
                  </w:pPr>
                </w:p>
              </w:txbxContent>
            </v:textbox>
            <w10:wrap anchorx="page"/>
          </v:shape>
        </w:pict>
      </w:r>
      <w:r>
        <w:rPr>
          <w:rFonts w:ascii="Arial"/>
          <w:spacing w:val="-1"/>
          <w:w w:val="228"/>
        </w:rPr>
        <w:t xml:space="preserve"> </w:t>
      </w:r>
      <w:r>
        <w:rPr>
          <w:rFonts w:ascii="Arial"/>
          <w:w w:val="228"/>
        </w:rPr>
        <w:t xml:space="preserve"> </w:t>
      </w:r>
      <w:r>
        <w:rPr>
          <w:rFonts w:ascii="Arial"/>
          <w:w w:val="218"/>
        </w:rPr>
        <w:t xml:space="preserve"> </w:t>
      </w:r>
      <w:r>
        <w:rPr>
          <w:rFonts w:ascii="Arial"/>
          <w:spacing w:val="-2"/>
        </w:rPr>
        <w:t xml:space="preserve"> </w:t>
      </w:r>
      <w:r>
        <w:rPr>
          <w:rFonts w:ascii="Arial"/>
          <w:w w:val="267"/>
        </w:rPr>
        <w:t xml:space="preserve"> </w:t>
      </w:r>
      <w:r>
        <w:rPr>
          <w:rFonts w:ascii="Arial"/>
          <w:spacing w:val="-10"/>
        </w:rPr>
        <w:t xml:space="preserve"> </w:t>
      </w:r>
      <w:r>
        <w:rPr>
          <w:rFonts w:ascii="Arial"/>
          <w:spacing w:val="-2"/>
          <w:w w:val="135"/>
        </w:rPr>
        <w:t xml:space="preserve"> </w:t>
      </w:r>
      <w:r>
        <w:rPr>
          <w:rFonts w:ascii="Arial"/>
          <w:w w:val="213"/>
        </w:rPr>
        <w:t xml:space="preserve"> </w:t>
      </w:r>
      <w:r>
        <w:rPr>
          <w:rFonts w:ascii="Arial"/>
          <w:w w:val="218"/>
        </w:rPr>
        <w:t xml:space="preserve"> </w:t>
      </w:r>
    </w:p>
    <w:p w14:paraId="51B8413E" w14:textId="77777777" w:rsidR="00141815" w:rsidRDefault="002D5596">
      <w:pPr>
        <w:pStyle w:val="Heading2"/>
        <w:spacing w:before="112"/>
      </w:pPr>
      <w:r>
        <w:rPr>
          <w:b w:val="0"/>
        </w:rPr>
        <w:br w:type="column"/>
      </w:r>
      <w:r>
        <w:t>Diversifikai Geografis</w:t>
      </w:r>
    </w:p>
    <w:p w14:paraId="24ABC230" w14:textId="77777777" w:rsidR="00141815" w:rsidRDefault="002D5596">
      <w:pPr>
        <w:pStyle w:val="BodyText"/>
        <w:spacing w:before="75" w:line="360" w:lineRule="auto"/>
        <w:ind w:right="345"/>
      </w:pPr>
      <w:r>
        <w:t>Pengukuran diversifikasi geografis dalam penelitian ini diadopsi dari penelitian [10] yang menjelaskan diversifikasi geografis diukur melalui  pengukuran nominal yaitu dengan variabel dummy yakni jumlah negara perusahaan tersebut ber</w:t>
      </w:r>
      <w:r>
        <w:t>operasi. Jika hanya beroperasi di satu negara maka diberi nilai 1, sedangkan jika beroperasi di beberapa negara maka diberi nilai sejumlah negara tempat perusahaan tersebut beroperasi.</w:t>
      </w:r>
    </w:p>
    <w:p w14:paraId="6C457D08" w14:textId="77777777" w:rsidR="00141815" w:rsidRDefault="002D5596">
      <w:pPr>
        <w:pStyle w:val="Heading2"/>
        <w:spacing w:before="87"/>
      </w:pPr>
      <w:r>
        <w:t>Kompensasi Bonus</w:t>
      </w:r>
    </w:p>
    <w:p w14:paraId="40DA94B1" w14:textId="77777777" w:rsidR="00141815" w:rsidRDefault="002D5596">
      <w:pPr>
        <w:pStyle w:val="BodyText"/>
        <w:spacing w:before="75" w:line="360" w:lineRule="auto"/>
        <w:ind w:right="345"/>
      </w:pPr>
      <w:r>
        <w:t>Pengukuran kompensasi bonus dalam penelitian ini diado</w:t>
      </w:r>
      <w:r>
        <w:t>psi dari penelitan [16] yaitu menggunakan pengukuran nominal yang dinyatakan dengan variabel dummy, jika perusahaan memberikan kompensasi bonus kepada manajemen akan diberi nilai 1, dan jika perusahaan tidak memberikan kompensasi bonus kepada manajemen mak</w:t>
      </w:r>
      <w:r>
        <w:t>a diberi nilai</w:t>
      </w:r>
      <w:r>
        <w:rPr>
          <w:spacing w:val="-1"/>
        </w:rPr>
        <w:t xml:space="preserve"> </w:t>
      </w:r>
      <w:r>
        <w:t>0.</w:t>
      </w:r>
    </w:p>
    <w:p w14:paraId="1C871CA6" w14:textId="77777777" w:rsidR="00141815" w:rsidRDefault="002D5596">
      <w:pPr>
        <w:pStyle w:val="Heading2"/>
        <w:numPr>
          <w:ilvl w:val="0"/>
          <w:numId w:val="2"/>
        </w:numPr>
        <w:tabs>
          <w:tab w:val="left" w:pos="388"/>
        </w:tabs>
        <w:spacing w:before="84" w:line="444" w:lineRule="auto"/>
        <w:ind w:left="102" w:right="2807" w:firstLine="0"/>
        <w:jc w:val="both"/>
      </w:pPr>
      <w:r>
        <w:t>Hasil dan</w:t>
      </w:r>
      <w:r>
        <w:rPr>
          <w:spacing w:val="-10"/>
        </w:rPr>
        <w:t xml:space="preserve"> </w:t>
      </w:r>
      <w:r>
        <w:t>Pembahasan Hasil</w:t>
      </w:r>
    </w:p>
    <w:p w14:paraId="0662D7B0" w14:textId="77777777" w:rsidR="00141815" w:rsidRDefault="002D5596">
      <w:pPr>
        <w:pStyle w:val="BodyText"/>
        <w:spacing w:before="25" w:line="360" w:lineRule="auto"/>
        <w:ind w:right="288"/>
      </w:pPr>
      <w:r>
        <w:t>Penelitian ini menggunakan alat statistik SPSS. Peneliti melakukan beberapa uji seperti statistik deskriptif, uji asumsi klasik seperti uji normalitas, auto korelasi, heteroskedastisitas dan uji multikolinierita</w:t>
      </w:r>
      <w:r>
        <w:t>s.</w:t>
      </w:r>
    </w:p>
    <w:p w14:paraId="18F92413" w14:textId="77777777" w:rsidR="00141815" w:rsidRDefault="002D5596">
      <w:pPr>
        <w:pStyle w:val="Heading2"/>
        <w:spacing w:before="84"/>
        <w:ind w:left="152"/>
      </w:pPr>
      <w:r>
        <w:t>Statistik deskriptif</w:t>
      </w:r>
    </w:p>
    <w:p w14:paraId="28E9BC07" w14:textId="77777777" w:rsidR="00141815" w:rsidRDefault="002D5596">
      <w:pPr>
        <w:spacing w:before="195"/>
        <w:ind w:left="2139" w:right="2381"/>
        <w:jc w:val="center"/>
        <w:rPr>
          <w:b/>
          <w:sz w:val="20"/>
        </w:rPr>
      </w:pPr>
      <w:r>
        <w:rPr>
          <w:b/>
          <w:sz w:val="20"/>
        </w:rPr>
        <w:t>Tabel1</w:t>
      </w:r>
    </w:p>
    <w:p w14:paraId="29DF2B31" w14:textId="77777777" w:rsidR="00141815" w:rsidRDefault="00141815">
      <w:pPr>
        <w:jc w:val="center"/>
        <w:rPr>
          <w:sz w:val="20"/>
        </w:rPr>
        <w:sectPr w:rsidR="00141815">
          <w:pgSz w:w="12240" w:h="15840"/>
          <w:pgMar w:top="1040" w:right="500" w:bottom="1240" w:left="1240" w:header="737" w:footer="1038" w:gutter="0"/>
          <w:cols w:num="2" w:space="720" w:equalWidth="0">
            <w:col w:w="4847" w:space="504"/>
            <w:col w:w="5149"/>
          </w:cols>
        </w:sectPr>
      </w:pPr>
    </w:p>
    <w:p w14:paraId="7188B7B0" w14:textId="77777777" w:rsidR="00141815" w:rsidRDefault="002D5596">
      <w:pPr>
        <w:pStyle w:val="BodyText"/>
        <w:spacing w:line="198" w:lineRule="exact"/>
        <w:ind w:left="1654"/>
        <w:jc w:val="left"/>
        <w:rPr>
          <w:rFonts w:ascii="Arial"/>
        </w:rPr>
      </w:pPr>
      <w:r>
        <w:pict w14:anchorId="24A2EB4E">
          <v:rect id="_x0000_s1026" style="position:absolute;left:0;text-align:left;margin-left:174.15pt;margin-top:4.7pt;width:47.4pt;height:.6pt;z-index:15730688;mso-position-horizontal-relative:page" fillcolor="black" stroked="f">
            <w10:wrap anchorx="page"/>
          </v:rect>
        </w:pict>
      </w:r>
      <w:r>
        <w:rPr>
          <w:rFonts w:ascii="Arial"/>
          <w:w w:val="192"/>
        </w:rPr>
        <w:t xml:space="preserve"> </w:t>
      </w:r>
      <w:r>
        <w:rPr>
          <w:rFonts w:ascii="Arial"/>
          <w:w w:val="201"/>
        </w:rPr>
        <w:t xml:space="preserve"> </w:t>
      </w:r>
      <w:r>
        <w:rPr>
          <w:rFonts w:ascii="Arial"/>
          <w:w w:val="192"/>
        </w:rPr>
        <w:t xml:space="preserve"> </w:t>
      </w:r>
      <w:r>
        <w:rPr>
          <w:rFonts w:ascii="Arial"/>
          <w:spacing w:val="1"/>
        </w:rPr>
        <w:t xml:space="preserve"> </w:t>
      </w:r>
      <w:r>
        <w:rPr>
          <w:rFonts w:ascii="Arial"/>
          <w:w w:val="267"/>
        </w:rPr>
        <w:t xml:space="preserve"> </w:t>
      </w:r>
    </w:p>
    <w:p w14:paraId="24FBC051" w14:textId="77777777" w:rsidR="00141815" w:rsidRDefault="00141815">
      <w:pPr>
        <w:pStyle w:val="BodyText"/>
        <w:spacing w:before="6"/>
        <w:ind w:left="0"/>
        <w:jc w:val="left"/>
        <w:rPr>
          <w:rFonts w:ascii="Arial"/>
          <w:sz w:val="28"/>
        </w:rPr>
      </w:pPr>
    </w:p>
    <w:p w14:paraId="690DB41F" w14:textId="77777777" w:rsidR="00141815" w:rsidRDefault="002D5596">
      <w:pPr>
        <w:pStyle w:val="Heading2"/>
        <w:jc w:val="left"/>
      </w:pPr>
      <w:r>
        <w:t>Diversifikasi Operasi</w:t>
      </w:r>
    </w:p>
    <w:p w14:paraId="4DC3FB27" w14:textId="77777777" w:rsidR="00141815" w:rsidRDefault="002D5596">
      <w:pPr>
        <w:pStyle w:val="BodyText"/>
        <w:spacing w:before="116" w:line="357" w:lineRule="auto"/>
        <w:ind w:right="5756"/>
      </w:pPr>
      <w:r>
        <w:t>Pengukuran diversifikasi operasi dalam penelitian ini diadopsi dari penelitian [2] bahwa diversifikasi diukur</w:t>
      </w:r>
    </w:p>
    <w:p w14:paraId="7286E49A" w14:textId="77777777" w:rsidR="00141815" w:rsidRDefault="002D5596">
      <w:pPr>
        <w:pStyle w:val="BodyText"/>
        <w:spacing w:before="3" w:line="360" w:lineRule="auto"/>
        <w:ind w:right="5759"/>
      </w:pPr>
      <w:r>
        <w:t>dengan pengukuran nominal yakni jumlah segmen operasi yang dimiliki perusahaan, jika hanya memiliki satu segmen operasi maka diberi nilai 1, sedangkan jika memiliki beberapa segmen operasi maka diberi nilai sejumlah segmen operasi yang dimiliki</w:t>
      </w:r>
      <w:r>
        <w:rPr>
          <w:spacing w:val="-7"/>
        </w:rPr>
        <w:t xml:space="preserve"> </w:t>
      </w:r>
      <w:r>
        <w:t>perusahaan.</w:t>
      </w:r>
    </w:p>
    <w:p w14:paraId="3BFCD531" w14:textId="77777777" w:rsidR="00141815" w:rsidRDefault="00141815">
      <w:pPr>
        <w:spacing w:line="360" w:lineRule="auto"/>
        <w:sectPr w:rsidR="00141815">
          <w:type w:val="continuous"/>
          <w:pgSz w:w="12240" w:h="15840"/>
          <w:pgMar w:top="640" w:right="500" w:bottom="1240" w:left="1240" w:header="720" w:footer="720" w:gutter="0"/>
          <w:cols w:space="720"/>
        </w:sectPr>
      </w:pPr>
    </w:p>
    <w:p w14:paraId="6D8B8C58" w14:textId="77777777" w:rsidR="00141815" w:rsidRDefault="002D5596">
      <w:pPr>
        <w:pStyle w:val="BodyText"/>
        <w:spacing w:before="107"/>
      </w:pPr>
      <w:r>
        <w:lastRenderedPageBreak/>
        <w:t>Berdasarkan tabel 1, peneliti dapat membuktikan, bahwa</w:t>
      </w:r>
    </w:p>
    <w:p w14:paraId="1D93FA1E" w14:textId="77777777" w:rsidR="00141815" w:rsidRDefault="002D5596">
      <w:pPr>
        <w:pStyle w:val="BodyText"/>
        <w:spacing w:before="114" w:line="360" w:lineRule="auto"/>
        <w:ind w:right="140"/>
      </w:pPr>
      <w:r>
        <w:t>71 % dari 366 sampel perusahaan manufaktur yang terdaftar di BEI melakukan rangkap jabatan (</w:t>
      </w:r>
      <w:r>
        <w:rPr>
          <w:i/>
        </w:rPr>
        <w:t>interlocking directorshi</w:t>
      </w:r>
      <w:r>
        <w:t>p), sedangkan 29% tidak melakukan rangkap jabatan.</w:t>
      </w:r>
    </w:p>
    <w:p w14:paraId="50EF04F9" w14:textId="77777777" w:rsidR="00141815" w:rsidRDefault="002D5596">
      <w:pPr>
        <w:pStyle w:val="BodyText"/>
        <w:spacing w:before="82" w:line="360" w:lineRule="auto"/>
        <w:ind w:right="140"/>
      </w:pPr>
      <w:r>
        <w:t xml:space="preserve">Untuk variabel </w:t>
      </w:r>
      <w:r>
        <w:rPr>
          <w:i/>
        </w:rPr>
        <w:t>free c</w:t>
      </w:r>
      <w:r>
        <w:rPr>
          <w:i/>
        </w:rPr>
        <w:t>ash flow</w:t>
      </w:r>
      <w:r>
        <w:t xml:space="preserve">, nilai </w:t>
      </w:r>
      <w:r>
        <w:rPr>
          <w:i/>
        </w:rPr>
        <w:t xml:space="preserve">free cash flow </w:t>
      </w:r>
      <w:r>
        <w:t xml:space="preserve">terendah di peroleh perusahaan KMI Wire &amp; Cable Tbk (KBLI) pada tahun 2019. Sedangkan, nilai </w:t>
      </w:r>
      <w:r>
        <w:rPr>
          <w:i/>
        </w:rPr>
        <w:t xml:space="preserve">free cash flow </w:t>
      </w:r>
      <w:r>
        <w:t>tertinggi di peroleh perusahaan Multi Bintang Indonesia Tbk (MLBI) pada tahun 2017.</w:t>
      </w:r>
    </w:p>
    <w:p w14:paraId="7C9EA782" w14:textId="77777777" w:rsidR="00141815" w:rsidRDefault="002D5596">
      <w:pPr>
        <w:pStyle w:val="BodyText"/>
        <w:spacing w:before="79" w:line="360" w:lineRule="auto"/>
        <w:ind w:right="138"/>
      </w:pPr>
      <w:r>
        <w:t>Untuk variabel diversifikasi oper</w:t>
      </w:r>
      <w:r>
        <w:t>asi, peneliti membuktikan bahwa 6,5% dari 366 sampel perusahaan manufaktur yang terdaftar di BEI memiliki diversifikasi operasi sebanyak 5 segmen usaha, 15% perusahaan manufaktur memiliki 4 segmen usaha, 12% perusahaan manufaktur memiliki 3 segmen usaha, 2</w:t>
      </w:r>
      <w:r>
        <w:t>5% perusahaan manufaktur memiliki 2 segmen usaha, sedangkan 38,5% perusahaan manufaktur hanya memiliki 1 segmen usaha.</w:t>
      </w:r>
    </w:p>
    <w:p w14:paraId="6D8D2B5F" w14:textId="77777777" w:rsidR="00141815" w:rsidRDefault="002D5596">
      <w:pPr>
        <w:pStyle w:val="BodyText"/>
        <w:spacing w:before="83" w:line="360" w:lineRule="auto"/>
        <w:ind w:right="141"/>
      </w:pPr>
      <w:r>
        <w:t>Sedangkan untuk variabel diversifikasi geografis, peneliti dapat membuktikan bahwa 10% perusahaan manufaktur yang terdaftar di BEI memili</w:t>
      </w:r>
      <w:r>
        <w:t>ki 3 segmen geografis, 11% perusahaan manufaktur memiliki 2 segmen geografis, sedangkan 79% perusahaan manufaktur hanya memiliki 1 segmen geografis.</w:t>
      </w:r>
    </w:p>
    <w:p w14:paraId="5BC5D32C" w14:textId="77777777" w:rsidR="00141815" w:rsidRDefault="002D5596">
      <w:pPr>
        <w:pStyle w:val="BodyText"/>
        <w:spacing w:before="78" w:line="360" w:lineRule="auto"/>
        <w:ind w:right="137"/>
      </w:pPr>
      <w:r>
        <w:t>Untuk variabel kompensasi bonus, peneliti membuktikan bahwa 93% perusahaan manufaktur yang terdaftar di BEI memberikan kompensasi bonus kepada manajemen. Sedangkan 7% perusahaan manufaktur tidak memberikan kompensasi bonus kepada manajemen.</w:t>
      </w:r>
    </w:p>
    <w:p w14:paraId="4F431BF8" w14:textId="77777777" w:rsidR="00141815" w:rsidRDefault="002D5596">
      <w:pPr>
        <w:pStyle w:val="BodyText"/>
        <w:spacing w:before="81" w:line="360" w:lineRule="auto"/>
        <w:ind w:right="139"/>
      </w:pPr>
      <w:r>
        <w:t xml:space="preserve">Untuk variabel </w:t>
      </w:r>
      <w:r>
        <w:t>manajemen laba, peneliti membuktikan bahwa nilai manajemen laba tertinggi diperoleh PT. Wilmar Cahaya Indonesia Tbk pada tahun 2018. Sedangkan nilai terendah diperoleh PT. Martina Berto Tbk pada tahun 2017.</w:t>
      </w:r>
    </w:p>
    <w:p w14:paraId="5C94E2E4" w14:textId="77777777" w:rsidR="00141815" w:rsidRDefault="002D5596">
      <w:pPr>
        <w:pStyle w:val="Heading2"/>
        <w:spacing w:before="85"/>
      </w:pPr>
      <w:r>
        <w:t>Uji Normalitas</w:t>
      </w:r>
    </w:p>
    <w:p w14:paraId="56D130F3" w14:textId="77777777" w:rsidR="00141815" w:rsidRDefault="002D5596">
      <w:pPr>
        <w:pStyle w:val="BodyText"/>
        <w:spacing w:before="108" w:line="360" w:lineRule="auto"/>
        <w:ind w:right="38"/>
      </w:pPr>
      <w:r>
        <w:t>Berdasarkan uji Kolmogorov Semirno</w:t>
      </w:r>
      <w:r>
        <w:t>v yang dilakukan oleh peneliti, maka peneliti berhasil membuktikan jika</w:t>
      </w:r>
    </w:p>
    <w:p w14:paraId="324FB83D" w14:textId="77777777" w:rsidR="00141815" w:rsidRDefault="002D5596">
      <w:pPr>
        <w:pStyle w:val="BodyText"/>
        <w:spacing w:before="102" w:line="364" w:lineRule="auto"/>
        <w:ind w:right="153"/>
        <w:jc w:val="left"/>
        <w:rPr>
          <w:b/>
        </w:rPr>
      </w:pPr>
      <w:r>
        <w:br w:type="column"/>
      </w:r>
      <w:r>
        <w:t xml:space="preserve">data yang digunakan penelitian berdistribusi normal. Nilai Sig, Pada uji KS &gt; 0,05 atau nilai berada pada 0,85&gt; 0,05. </w:t>
      </w:r>
      <w:r>
        <w:rPr>
          <w:b/>
        </w:rPr>
        <w:t>Uji Multikolineritas</w:t>
      </w:r>
    </w:p>
    <w:p w14:paraId="375BCD75" w14:textId="77777777" w:rsidR="00141815" w:rsidRDefault="002D5596">
      <w:pPr>
        <w:pStyle w:val="BodyText"/>
        <w:spacing w:line="214" w:lineRule="exact"/>
        <w:jc w:val="left"/>
      </w:pPr>
      <w:r>
        <w:t>Setelah peneliti melakukan uji Multikolinier</w:t>
      </w:r>
      <w:r>
        <w:t>itas, maka</w:t>
      </w:r>
    </w:p>
    <w:p w14:paraId="57E5DE6A" w14:textId="77777777" w:rsidR="00141815" w:rsidRDefault="002D5596">
      <w:pPr>
        <w:pStyle w:val="BodyText"/>
        <w:spacing w:before="114" w:line="360" w:lineRule="auto"/>
        <w:ind w:right="349"/>
      </w:pPr>
      <w:r>
        <w:t>peneliti dapat membuktikan jika nilai VIF &lt; 10 dan Tolerence &gt; 10. Hal tersebut membuktikan jika tidak ada masalah multikolinieritas yang dialami dalam penelitian.</w:t>
      </w:r>
    </w:p>
    <w:p w14:paraId="28926B57" w14:textId="77777777" w:rsidR="00141815" w:rsidRDefault="002D5596">
      <w:pPr>
        <w:pStyle w:val="Heading2"/>
        <w:spacing w:before="66"/>
      </w:pPr>
      <w:r>
        <w:t>Uji Autokorelasi</w:t>
      </w:r>
    </w:p>
    <w:p w14:paraId="142CB27D" w14:textId="77777777" w:rsidR="00141815" w:rsidRDefault="002D5596">
      <w:pPr>
        <w:pStyle w:val="BodyText"/>
        <w:spacing w:before="169" w:line="360" w:lineRule="auto"/>
        <w:ind w:right="346"/>
      </w:pPr>
      <w:r>
        <w:t xml:space="preserve">Uji autokorelasi dalam penelitian ini menggunakan  uji run test </w:t>
      </w:r>
      <w:r>
        <w:t>dengan nilai probabilitas signifikansi data residual sebesar 0,917 &gt; 0,05 yakni nilai probabilitas signifikansi yang ditetapkan. Hal tersebut membuktikan bahwa antara nilai residual pada model regresi terbebas dari autokorelasi.</w:t>
      </w:r>
    </w:p>
    <w:p w14:paraId="11C81CA3" w14:textId="77777777" w:rsidR="00141815" w:rsidRDefault="002D5596">
      <w:pPr>
        <w:pStyle w:val="Heading2"/>
        <w:spacing w:before="117"/>
      </w:pPr>
      <w:r>
        <w:t>Uji Heteroskedastisitas</w:t>
      </w:r>
    </w:p>
    <w:p w14:paraId="44FF47AC" w14:textId="77777777" w:rsidR="00141815" w:rsidRDefault="002D5596">
      <w:pPr>
        <w:pStyle w:val="BodyText"/>
        <w:spacing w:before="113" w:line="360" w:lineRule="auto"/>
        <w:ind w:right="347"/>
      </w:pPr>
      <w:r>
        <w:t>Pen</w:t>
      </w:r>
      <w:r>
        <w:t>eliti menggunakan uji Park Berdasarkan hasil statistic penelitian ini bebas dari masalah heteroskedastisitas. Nilai sig untuk masing-masing variabel lebih besar dari 0.05.</w:t>
      </w:r>
    </w:p>
    <w:p w14:paraId="106D5CA4" w14:textId="77777777" w:rsidR="00141815" w:rsidRDefault="002D5596">
      <w:pPr>
        <w:pStyle w:val="Heading2"/>
        <w:spacing w:before="105"/>
      </w:pPr>
      <w:r>
        <w:t>Uji Koefisien Determinasi</w:t>
      </w:r>
    </w:p>
    <w:p w14:paraId="4E87BA2C" w14:textId="77777777" w:rsidR="00141815" w:rsidRDefault="002D5596">
      <w:pPr>
        <w:pStyle w:val="BodyText"/>
        <w:spacing w:before="106" w:line="360" w:lineRule="auto"/>
        <w:ind w:right="345"/>
      </w:pPr>
      <w:r>
        <w:t>Uji koefisien determinasi menunjukkan jika nilai koefisien</w:t>
      </w:r>
      <w:r>
        <w:t xml:space="preserve"> detrminasi adalah 0,992. Hal tersebut menunjukkan jika variable dependen berhasil dijelaskan sebanyak atau sebesar 99% oleh variable independent.</w:t>
      </w:r>
    </w:p>
    <w:p w14:paraId="47FE0579" w14:textId="77777777" w:rsidR="00141815" w:rsidRDefault="002D5596">
      <w:pPr>
        <w:pStyle w:val="Heading2"/>
        <w:spacing w:before="106"/>
      </w:pPr>
      <w:r>
        <w:t>Uji F</w:t>
      </w:r>
    </w:p>
    <w:p w14:paraId="7724C47A" w14:textId="77777777" w:rsidR="00141815" w:rsidRDefault="002D5596">
      <w:pPr>
        <w:pStyle w:val="BodyText"/>
        <w:spacing w:before="73" w:line="360" w:lineRule="auto"/>
        <w:ind w:right="347"/>
      </w:pPr>
      <w:r>
        <w:t>Berdasarkan hasil statistik, dapat dilihat bahwa nilai probabilitas signifikansi sebesar 0,000 yakni lebih kecil dari 0,05. Sehingga dapat dikatakan bahwa variabel independen dalam penelitian memiliki pengaruh secara simultan terhadap variabel dependen.</w:t>
      </w:r>
    </w:p>
    <w:p w14:paraId="58926E23" w14:textId="77777777" w:rsidR="00141815" w:rsidRDefault="002D5596">
      <w:pPr>
        <w:pStyle w:val="Heading2"/>
        <w:spacing w:before="109"/>
      </w:pPr>
      <w:r>
        <w:t>Uj</w:t>
      </w:r>
      <w:r>
        <w:t>i Parsial (t)</w:t>
      </w:r>
    </w:p>
    <w:p w14:paraId="04980B43" w14:textId="77777777" w:rsidR="00141815" w:rsidRDefault="002D5596">
      <w:pPr>
        <w:pStyle w:val="BodyText"/>
        <w:spacing w:before="73" w:line="360" w:lineRule="auto"/>
        <w:ind w:right="345"/>
      </w:pPr>
      <w:r>
        <w:t xml:space="preserve">Beradasarkan hasil statistik, maka dapat di simpulkan jika nilai probabilitas signifikansi variabel </w:t>
      </w:r>
      <w:r>
        <w:rPr>
          <w:i/>
        </w:rPr>
        <w:t xml:space="preserve">interlocking directorship </w:t>
      </w:r>
      <w:r>
        <w:t xml:space="preserve">sebesar 0,000 &lt; 0,05 maka hasil penelitian menunjukkan bahwa </w:t>
      </w:r>
      <w:r>
        <w:rPr>
          <w:i/>
        </w:rPr>
        <w:t xml:space="preserve">interlocking directorship </w:t>
      </w:r>
      <w:r>
        <w:t>berpengaruh terhadap manajeme</w:t>
      </w:r>
      <w:r>
        <w:t>n laba, sehingga hipotesis pertama diterima.</w:t>
      </w:r>
    </w:p>
    <w:p w14:paraId="57F4B4F2" w14:textId="77777777" w:rsidR="00141815" w:rsidRDefault="00141815">
      <w:pPr>
        <w:spacing w:line="360" w:lineRule="auto"/>
        <w:sectPr w:rsidR="00141815">
          <w:pgSz w:w="12240" w:h="15840"/>
          <w:pgMar w:top="1040" w:right="500" w:bottom="1240" w:left="1240" w:header="737" w:footer="1038" w:gutter="0"/>
          <w:cols w:num="2" w:space="720" w:equalWidth="0">
            <w:col w:w="4878" w:space="473"/>
            <w:col w:w="5149"/>
          </w:cols>
        </w:sectPr>
      </w:pPr>
    </w:p>
    <w:p w14:paraId="61CE9D2D" w14:textId="77777777" w:rsidR="00141815" w:rsidRDefault="002D5596">
      <w:pPr>
        <w:pStyle w:val="BodyText"/>
        <w:spacing w:before="146" w:line="360" w:lineRule="auto"/>
        <w:ind w:right="146"/>
      </w:pPr>
      <w:r>
        <w:lastRenderedPageBreak/>
        <w:t xml:space="preserve">Hasil penelitian ini membuktikan sudut pandang dari teori agensi yakni </w:t>
      </w:r>
      <w:r>
        <w:rPr>
          <w:i/>
        </w:rPr>
        <w:t xml:space="preserve">interlocking directorship </w:t>
      </w:r>
      <w:r>
        <w:t>dapat mengakibatkan tekanan yang mempengaruhi efesiensi dewan dalam memantau kinerja pada</w:t>
      </w:r>
      <w:r>
        <w:rPr>
          <w:spacing w:val="-7"/>
        </w:rPr>
        <w:t xml:space="preserve"> </w:t>
      </w:r>
      <w:r>
        <w:t>perusahaan.</w:t>
      </w:r>
    </w:p>
    <w:p w14:paraId="4E70AB74" w14:textId="77777777" w:rsidR="00141815" w:rsidRDefault="002D5596">
      <w:pPr>
        <w:pStyle w:val="BodyText"/>
        <w:spacing w:before="120" w:line="360" w:lineRule="auto"/>
        <w:ind w:right="148"/>
      </w:pPr>
      <w:r>
        <w:t xml:space="preserve">Hasil uji t untuk variabel </w:t>
      </w:r>
      <w:r>
        <w:rPr>
          <w:i/>
        </w:rPr>
        <w:t xml:space="preserve">free cash flow </w:t>
      </w:r>
      <w:r>
        <w:t xml:space="preserve">menunjukkan bahwa nilai probabilitas signifikansi variabel free cash flow sebesar 0,000 &lt; 0,05 maka hasil penelitian menunjukkan bahwa </w:t>
      </w:r>
      <w:r>
        <w:rPr>
          <w:i/>
        </w:rPr>
        <w:t xml:space="preserve">free cash flow </w:t>
      </w:r>
      <w:r>
        <w:t>berpengaruh terhadap manajemen laba, sehingga hipot</w:t>
      </w:r>
      <w:r>
        <w:t xml:space="preserve">esis kedua diterima. Berdasarkan hasil hipotesis kedua dapat disimpulkan bahwa </w:t>
      </w:r>
      <w:r>
        <w:rPr>
          <w:i/>
        </w:rPr>
        <w:t xml:space="preserve">free cash flow </w:t>
      </w:r>
      <w:r>
        <w:t xml:space="preserve">pada suatu perusahaan akan meningkatkan terjadinya manajemen laba. Perusahaan dengan </w:t>
      </w:r>
      <w:r>
        <w:rPr>
          <w:i/>
        </w:rPr>
        <w:t xml:space="preserve">free cash flow </w:t>
      </w:r>
      <w:r>
        <w:t xml:space="preserve">yang tinggi cenderung melakukan praktik manajemen laba dengan </w:t>
      </w:r>
      <w:r>
        <w:t>meningkatkan laba yang dilaporkan untuk menutupi tindakan pihak manajer yang tidak optimal dalam memanfaatkan kekayaan perusahaan.</w:t>
      </w:r>
    </w:p>
    <w:p w14:paraId="536E4E64" w14:textId="77777777" w:rsidR="00141815" w:rsidRDefault="002D5596">
      <w:pPr>
        <w:pStyle w:val="BodyText"/>
        <w:spacing w:before="121" w:line="360" w:lineRule="auto"/>
        <w:ind w:right="148"/>
      </w:pPr>
      <w:r>
        <w:t>Hasil uji t untuk variabel diversifikasi operasi menunjukkan bahwa nilai probabilitas signifikansi variabel diversifikasi ope</w:t>
      </w:r>
      <w:r>
        <w:t>rasi sebesar 0,041 &lt; 0,05 maka hasil penelitian menunjukkan bahwa diversifikasi operasi berpengaruh terhadap manajemen laba, sehingga hipotesis ketiga diterima. Perusahaan dengan diversifikasi operasi yang luas mengakibatkan tingginya praktik manajemen lab</w:t>
      </w:r>
      <w:r>
        <w:t>a. Diversifikasi operasi yang lebih dari satu segmen bisnis akan meningkatkan kompleksitas perusahaan sehingga menurunkan transparansi perusahaan.</w:t>
      </w:r>
    </w:p>
    <w:p w14:paraId="49C23695" w14:textId="77777777" w:rsidR="00141815" w:rsidRDefault="002D5596">
      <w:pPr>
        <w:pStyle w:val="BodyText"/>
        <w:spacing w:line="360" w:lineRule="auto"/>
        <w:ind w:right="38"/>
      </w:pPr>
      <w:r>
        <w:t>Hasil uji t untuk variabel diversifikasi geografis menunjukkan bahwa nilai probabilitas signifikansi variabel</w:t>
      </w:r>
      <w:r>
        <w:t xml:space="preserve"> diversifikasi geografis sebesar 0,000 &lt; 0,05 maka hasil penelitian menunjukkan bahwa diversifikasi geografis berpengaruh terhadap manajemen laba, sehingga hipotesis keempat diterima. Diversifikasi geografis menyebabkan ketidakseimbangan informasi antara </w:t>
      </w:r>
      <w:r>
        <w:rPr>
          <w:i/>
        </w:rPr>
        <w:t>p</w:t>
      </w:r>
      <w:r>
        <w:rPr>
          <w:i/>
        </w:rPr>
        <w:t xml:space="preserve">rincipal </w:t>
      </w:r>
      <w:r>
        <w:t xml:space="preserve">dan </w:t>
      </w:r>
      <w:r>
        <w:rPr>
          <w:i/>
        </w:rPr>
        <w:t xml:space="preserve">agent </w:t>
      </w:r>
      <w:r>
        <w:t>yang merupakan konflik dari teori keagenan. Diversifikasi geografis dapat memicu perusahaan melakukan praktik manajemen laba tanpa diketahui oleh pemilik perusahaan</w:t>
      </w:r>
    </w:p>
    <w:p w14:paraId="3AB4CD51" w14:textId="77777777" w:rsidR="00141815" w:rsidRDefault="002D5596">
      <w:pPr>
        <w:pStyle w:val="BodyText"/>
        <w:spacing w:before="2"/>
      </w:pPr>
      <w:r>
        <w:t>karena rendahnya pengawasan dari pemilik.</w:t>
      </w:r>
    </w:p>
    <w:p w14:paraId="45357870" w14:textId="77777777" w:rsidR="00141815" w:rsidRDefault="002D5596">
      <w:pPr>
        <w:pStyle w:val="BodyText"/>
        <w:spacing w:before="146" w:line="360" w:lineRule="auto"/>
        <w:ind w:right="347"/>
      </w:pPr>
      <w:r>
        <w:br w:type="column"/>
      </w:r>
      <w:r>
        <w:t>Hasil uji t untuk variabel ko</w:t>
      </w:r>
      <w:r>
        <w:t>mpensasi bonus menunjukkan bahwa nilai probabilitas signifikansi variabel kompensasi bonus sebesar 0,000 &lt; 0,05 maka hasil penelitian menunjukkan bahwa kompensasi bonus berpengaruh terhadap manajemen laba, sehingga hipotesis kelima diterima. Bonus yang dir</w:t>
      </w:r>
      <w:r>
        <w:t>encanakan perusahaan cenderung membuat manajemen menggunakan metode akuntansi yang dapat meningkatkan laba yang diperoleh perusahaan agar mendapatkan bonus yang tinggi.</w:t>
      </w:r>
    </w:p>
    <w:p w14:paraId="2F5A3CA0" w14:textId="77777777" w:rsidR="00141815" w:rsidRDefault="00141815">
      <w:pPr>
        <w:pStyle w:val="BodyText"/>
        <w:ind w:left="0"/>
        <w:jc w:val="left"/>
        <w:rPr>
          <w:sz w:val="22"/>
        </w:rPr>
      </w:pPr>
    </w:p>
    <w:p w14:paraId="33D49B18" w14:textId="77777777" w:rsidR="00141815" w:rsidRDefault="00141815">
      <w:pPr>
        <w:pStyle w:val="BodyText"/>
        <w:ind w:left="0"/>
        <w:jc w:val="left"/>
        <w:rPr>
          <w:sz w:val="19"/>
        </w:rPr>
      </w:pPr>
    </w:p>
    <w:p w14:paraId="7E4EC0CE" w14:textId="17794D75" w:rsidR="00141815" w:rsidRDefault="00E33151">
      <w:pPr>
        <w:pStyle w:val="Heading2"/>
        <w:numPr>
          <w:ilvl w:val="0"/>
          <w:numId w:val="2"/>
        </w:numPr>
        <w:tabs>
          <w:tab w:val="left" w:pos="388"/>
        </w:tabs>
        <w:ind w:left="387" w:hanging="286"/>
        <w:jc w:val="both"/>
      </w:pPr>
      <w:r>
        <w:t>Kesimpulan</w:t>
      </w:r>
    </w:p>
    <w:p w14:paraId="2E479DEA" w14:textId="77777777" w:rsidR="00141815" w:rsidRDefault="002D5596">
      <w:pPr>
        <w:spacing w:before="169" w:line="360" w:lineRule="auto"/>
        <w:ind w:left="102" w:right="345"/>
        <w:jc w:val="both"/>
        <w:rPr>
          <w:sz w:val="20"/>
        </w:rPr>
      </w:pPr>
      <w:r>
        <w:rPr>
          <w:sz w:val="20"/>
        </w:rPr>
        <w:t xml:space="preserve">Penelitian ini bertujuan untuk menguji pengaruh </w:t>
      </w:r>
      <w:r>
        <w:rPr>
          <w:i/>
          <w:sz w:val="20"/>
        </w:rPr>
        <w:t>interlocking directorship, free cash flow</w:t>
      </w:r>
      <w:r>
        <w:rPr>
          <w:sz w:val="20"/>
        </w:rPr>
        <w:t xml:space="preserve">, diversifikasi operasi, diversifikasi geografis, dan kompensasi bonus terhadap manajemen laba. 122 sampel yang digunakan dalam penelitian berhasil membuktikan jika </w:t>
      </w:r>
      <w:r>
        <w:rPr>
          <w:i/>
          <w:sz w:val="20"/>
        </w:rPr>
        <w:t>in</w:t>
      </w:r>
      <w:r>
        <w:rPr>
          <w:i/>
          <w:sz w:val="20"/>
        </w:rPr>
        <w:t xml:space="preserve">terlocking directorship, free cash flow, </w:t>
      </w:r>
      <w:r>
        <w:rPr>
          <w:sz w:val="20"/>
        </w:rPr>
        <w:t>diversifikasi operasi, diversifikasi geografis, dan kompensasi bonus berpengaruh terhadap manajemen</w:t>
      </w:r>
      <w:r>
        <w:rPr>
          <w:spacing w:val="1"/>
          <w:sz w:val="20"/>
        </w:rPr>
        <w:t xml:space="preserve"> </w:t>
      </w:r>
      <w:r>
        <w:rPr>
          <w:sz w:val="20"/>
        </w:rPr>
        <w:t>laba.</w:t>
      </w:r>
    </w:p>
    <w:p w14:paraId="0C81F63F" w14:textId="77777777" w:rsidR="00141815" w:rsidRDefault="002D5596">
      <w:pPr>
        <w:pStyle w:val="BodyText"/>
        <w:spacing w:before="60" w:line="360" w:lineRule="auto"/>
        <w:ind w:right="344"/>
      </w:pPr>
      <w:r>
        <w:t>Penelitian ini memberikan kontribusi, setidaknya pada akademis dan praktis. Secara akdemis, peneliti berhasil</w:t>
      </w:r>
      <w:r>
        <w:t xml:space="preserve"> membuktikan jika variable </w:t>
      </w:r>
      <w:r>
        <w:rPr>
          <w:i/>
        </w:rPr>
        <w:t>interlocking directorship, free cash flow</w:t>
      </w:r>
      <w:r>
        <w:t>, diversifikasi operasi, diversifikasi geografis, dan kompensasi bonus memiliki pengaruh yang signifikan terhadap manajemen</w:t>
      </w:r>
      <w:r>
        <w:rPr>
          <w:spacing w:val="2"/>
        </w:rPr>
        <w:t xml:space="preserve"> </w:t>
      </w:r>
      <w:r>
        <w:t>laba.</w:t>
      </w:r>
    </w:p>
    <w:p w14:paraId="70D0995D" w14:textId="77777777" w:rsidR="00141815" w:rsidRDefault="002D5596">
      <w:pPr>
        <w:pStyle w:val="BodyText"/>
        <w:spacing w:before="62" w:line="360" w:lineRule="auto"/>
        <w:ind w:right="348"/>
      </w:pPr>
      <w:r>
        <w:t>Manfaat selanjutnya adalah bagi investor. Investor dapat m</w:t>
      </w:r>
      <w:r>
        <w:t>emahami praktik manajemen laba dan memprediksi terjadinya manajemen laba agar tidak terjadi kerugian atas praktik ini serta membantu investor dalam memberikan pertimbangan agar tidak salah dalam berinvestasi.</w:t>
      </w:r>
    </w:p>
    <w:p w14:paraId="0D9873C2" w14:textId="77777777" w:rsidR="00141815" w:rsidRDefault="00141815">
      <w:pPr>
        <w:spacing w:line="360" w:lineRule="auto"/>
        <w:sectPr w:rsidR="00141815">
          <w:pgSz w:w="12240" w:h="15840"/>
          <w:pgMar w:top="1040" w:right="500" w:bottom="1240" w:left="1240" w:header="737" w:footer="1038" w:gutter="0"/>
          <w:cols w:num="2" w:space="720" w:equalWidth="0">
            <w:col w:w="4888" w:space="463"/>
            <w:col w:w="5149"/>
          </w:cols>
        </w:sectPr>
      </w:pPr>
    </w:p>
    <w:p w14:paraId="2C9D8D67" w14:textId="77777777" w:rsidR="00141815" w:rsidRDefault="00141815">
      <w:pPr>
        <w:pStyle w:val="BodyText"/>
        <w:spacing w:before="6"/>
        <w:ind w:left="0"/>
        <w:jc w:val="left"/>
        <w:rPr>
          <w:sz w:val="14"/>
        </w:rPr>
      </w:pPr>
    </w:p>
    <w:p w14:paraId="33467D8A" w14:textId="77777777" w:rsidR="00141815" w:rsidRDefault="00141815">
      <w:pPr>
        <w:rPr>
          <w:sz w:val="14"/>
        </w:rPr>
        <w:sectPr w:rsidR="00141815">
          <w:pgSz w:w="12240" w:h="15840"/>
          <w:pgMar w:top="1040" w:right="500" w:bottom="1240" w:left="1240" w:header="737" w:footer="1038" w:gutter="0"/>
          <w:cols w:space="720"/>
        </w:sectPr>
      </w:pPr>
    </w:p>
    <w:p w14:paraId="324AD7CC" w14:textId="77777777" w:rsidR="00141815" w:rsidRDefault="002D5596">
      <w:pPr>
        <w:pStyle w:val="BodyText"/>
        <w:spacing w:before="91"/>
        <w:jc w:val="left"/>
      </w:pPr>
      <w:r>
        <w:t>Referen</w:t>
      </w:r>
      <w:r>
        <w:t>si</w:t>
      </w:r>
    </w:p>
    <w:p w14:paraId="7C457D94" w14:textId="77777777" w:rsidR="00141815" w:rsidRDefault="002D5596">
      <w:pPr>
        <w:pStyle w:val="ListParagraph"/>
        <w:numPr>
          <w:ilvl w:val="0"/>
          <w:numId w:val="1"/>
        </w:numPr>
        <w:tabs>
          <w:tab w:val="left" w:pos="527"/>
        </w:tabs>
        <w:spacing w:before="114" w:line="360" w:lineRule="auto"/>
        <w:ind w:right="39"/>
        <w:jc w:val="both"/>
        <w:rPr>
          <w:i/>
          <w:sz w:val="20"/>
        </w:rPr>
      </w:pPr>
      <w:r>
        <w:rPr>
          <w:sz w:val="20"/>
        </w:rPr>
        <w:t xml:space="preserve">Astuti, K. H. (2018). </w:t>
      </w:r>
      <w:r>
        <w:rPr>
          <w:i/>
          <w:sz w:val="20"/>
        </w:rPr>
        <w:t xml:space="preserve">Growth of Sales, Investment, Liquidity, Profitability dan Size of Firm </w:t>
      </w:r>
      <w:r>
        <w:rPr>
          <w:sz w:val="20"/>
        </w:rPr>
        <w:t xml:space="preserve">Terhadap Kebijakan Deviden pada Perusahaan Manufaktur yang terdaftar di BEI. </w:t>
      </w:r>
      <w:r>
        <w:rPr>
          <w:i/>
          <w:sz w:val="20"/>
        </w:rPr>
        <w:t>Jurnal Manajemen dan Akuntansi.</w:t>
      </w:r>
    </w:p>
    <w:p w14:paraId="10EF9A1E" w14:textId="77777777" w:rsidR="00141815" w:rsidRDefault="002D5596">
      <w:pPr>
        <w:pStyle w:val="ListParagraph"/>
        <w:numPr>
          <w:ilvl w:val="0"/>
          <w:numId w:val="1"/>
        </w:numPr>
        <w:tabs>
          <w:tab w:val="left" w:pos="527"/>
        </w:tabs>
        <w:spacing w:before="1" w:line="360" w:lineRule="auto"/>
        <w:ind w:right="41"/>
        <w:jc w:val="both"/>
        <w:rPr>
          <w:sz w:val="20"/>
        </w:rPr>
      </w:pPr>
      <w:r>
        <w:rPr>
          <w:sz w:val="20"/>
        </w:rPr>
        <w:t>Gunarto, K., &amp; Riswandari, E. (2019). Pengaruh Dive</w:t>
      </w:r>
      <w:r>
        <w:rPr>
          <w:sz w:val="20"/>
        </w:rPr>
        <w:t xml:space="preserve">rsifikasi Operasi, Kepemilikan Manajerial, Komite Audit Dan Kualitas Audit Terhadap Manajemen Laba. </w:t>
      </w:r>
      <w:r>
        <w:rPr>
          <w:i/>
          <w:sz w:val="20"/>
        </w:rPr>
        <w:t>Akuntansi Berkelanjutan Indonesia</w:t>
      </w:r>
      <w:r>
        <w:rPr>
          <w:sz w:val="20"/>
        </w:rPr>
        <w:t>, 2(3),</w:t>
      </w:r>
      <w:r>
        <w:rPr>
          <w:spacing w:val="-1"/>
          <w:sz w:val="20"/>
        </w:rPr>
        <w:t xml:space="preserve"> </w:t>
      </w:r>
      <w:r>
        <w:rPr>
          <w:sz w:val="20"/>
        </w:rPr>
        <w:t>356–374.</w:t>
      </w:r>
    </w:p>
    <w:p w14:paraId="52F83468" w14:textId="77777777" w:rsidR="00141815" w:rsidRDefault="002D5596">
      <w:pPr>
        <w:pStyle w:val="ListParagraph"/>
        <w:numPr>
          <w:ilvl w:val="0"/>
          <w:numId w:val="1"/>
        </w:numPr>
        <w:tabs>
          <w:tab w:val="left" w:pos="527"/>
        </w:tabs>
        <w:spacing w:before="1" w:line="360" w:lineRule="auto"/>
        <w:ind w:right="40"/>
        <w:jc w:val="both"/>
        <w:rPr>
          <w:sz w:val="20"/>
        </w:rPr>
      </w:pPr>
      <w:r>
        <w:rPr>
          <w:sz w:val="20"/>
        </w:rPr>
        <w:t>Nuraini, &amp; Darsono. (2017). Pengaruh Arus Kas Bebas, Kualitas Audit, Keberadaan Eksekutif  Wanita, dan Div</w:t>
      </w:r>
      <w:r>
        <w:rPr>
          <w:sz w:val="20"/>
        </w:rPr>
        <w:t xml:space="preserve">ersifikasi Usaha Terhadap Manajemen Laba. </w:t>
      </w:r>
      <w:r>
        <w:rPr>
          <w:i/>
          <w:sz w:val="20"/>
        </w:rPr>
        <w:t xml:space="preserve">Diponegoro Journal </w:t>
      </w:r>
      <w:r>
        <w:rPr>
          <w:i/>
          <w:spacing w:val="-6"/>
          <w:sz w:val="20"/>
        </w:rPr>
        <w:t xml:space="preserve">of </w:t>
      </w:r>
      <w:r>
        <w:rPr>
          <w:i/>
          <w:sz w:val="20"/>
        </w:rPr>
        <w:t>Accounting</w:t>
      </w:r>
      <w:r>
        <w:rPr>
          <w:sz w:val="20"/>
        </w:rPr>
        <w:t>, 6(3),</w:t>
      </w:r>
      <w:r>
        <w:rPr>
          <w:spacing w:val="-2"/>
          <w:sz w:val="20"/>
        </w:rPr>
        <w:t xml:space="preserve"> </w:t>
      </w:r>
      <w:r>
        <w:rPr>
          <w:sz w:val="20"/>
        </w:rPr>
        <w:t>1–9.</w:t>
      </w:r>
    </w:p>
    <w:p w14:paraId="16FF6CE0" w14:textId="77777777" w:rsidR="00141815" w:rsidRDefault="002D5596">
      <w:pPr>
        <w:pStyle w:val="ListParagraph"/>
        <w:numPr>
          <w:ilvl w:val="0"/>
          <w:numId w:val="1"/>
        </w:numPr>
        <w:tabs>
          <w:tab w:val="left" w:pos="503"/>
        </w:tabs>
        <w:spacing w:line="360" w:lineRule="auto"/>
        <w:ind w:left="522" w:right="38" w:hanging="420"/>
        <w:jc w:val="both"/>
        <w:rPr>
          <w:sz w:val="20"/>
        </w:rPr>
      </w:pPr>
      <w:r>
        <w:rPr>
          <w:sz w:val="20"/>
        </w:rPr>
        <w:t xml:space="preserve">Winingsih. (2017). </w:t>
      </w:r>
      <w:r>
        <w:rPr>
          <w:i/>
          <w:sz w:val="20"/>
        </w:rPr>
        <w:t xml:space="preserve">Pengaruh Free Cash Flow, Leverage, Likuiditas, Profitabilitas dan Ukuran Perusahaan Terhadap Manajemen Laba </w:t>
      </w:r>
      <w:r>
        <w:rPr>
          <w:sz w:val="20"/>
        </w:rPr>
        <w:t xml:space="preserve">Pada Perusahaan Manufaktur yang Terdaftar </w:t>
      </w:r>
      <w:r>
        <w:rPr>
          <w:sz w:val="20"/>
        </w:rPr>
        <w:t>di Bursa Efek Indonesia Tahun</w:t>
      </w:r>
      <w:r>
        <w:rPr>
          <w:spacing w:val="-2"/>
          <w:sz w:val="20"/>
        </w:rPr>
        <w:t xml:space="preserve"> </w:t>
      </w:r>
      <w:r>
        <w:rPr>
          <w:sz w:val="20"/>
        </w:rPr>
        <w:t>2012-2015.</w:t>
      </w:r>
    </w:p>
    <w:p w14:paraId="600080D9" w14:textId="77777777" w:rsidR="00141815" w:rsidRDefault="002D5596">
      <w:pPr>
        <w:pStyle w:val="ListParagraph"/>
        <w:numPr>
          <w:ilvl w:val="0"/>
          <w:numId w:val="1"/>
        </w:numPr>
        <w:tabs>
          <w:tab w:val="left" w:pos="527"/>
        </w:tabs>
        <w:spacing w:line="360" w:lineRule="auto"/>
        <w:ind w:right="38"/>
        <w:jc w:val="both"/>
        <w:rPr>
          <w:sz w:val="20"/>
        </w:rPr>
      </w:pPr>
      <w:r>
        <w:rPr>
          <w:sz w:val="20"/>
        </w:rPr>
        <w:t xml:space="preserve">Cunha, P. R. da, &amp; Piccoli, M. R. (2017). Influence Of Board Interlocking On Earnings Management. </w:t>
      </w:r>
      <w:r>
        <w:rPr>
          <w:i/>
          <w:sz w:val="20"/>
        </w:rPr>
        <w:t>Revista Contabilidade &amp; Finanças</w:t>
      </w:r>
      <w:r>
        <w:rPr>
          <w:sz w:val="20"/>
        </w:rPr>
        <w:t>, 28(74), 179– 196.</w:t>
      </w:r>
      <w:r>
        <w:rPr>
          <w:color w:val="0000FF"/>
          <w:spacing w:val="-2"/>
          <w:sz w:val="20"/>
        </w:rPr>
        <w:t xml:space="preserve"> </w:t>
      </w:r>
      <w:hyperlink r:id="rId16">
        <w:r>
          <w:rPr>
            <w:color w:val="0000FF"/>
            <w:sz w:val="20"/>
            <w:u w:val="single" w:color="0000FF"/>
          </w:rPr>
          <w:t>https://doi.org/10.1590/1808-057x201701980.</w:t>
        </w:r>
      </w:hyperlink>
    </w:p>
    <w:p w14:paraId="0E5BFCDF" w14:textId="77777777" w:rsidR="00141815" w:rsidRDefault="002D5596">
      <w:pPr>
        <w:pStyle w:val="ListParagraph"/>
        <w:numPr>
          <w:ilvl w:val="0"/>
          <w:numId w:val="1"/>
        </w:numPr>
        <w:tabs>
          <w:tab w:val="left" w:pos="527"/>
        </w:tabs>
        <w:spacing w:line="360" w:lineRule="auto"/>
        <w:ind w:right="40"/>
        <w:jc w:val="both"/>
        <w:rPr>
          <w:sz w:val="20"/>
        </w:rPr>
      </w:pPr>
      <w:r>
        <w:rPr>
          <w:sz w:val="20"/>
        </w:rPr>
        <w:t xml:space="preserve">Jensen, M. C., &amp; Meckling, W. H. (1976). Theory of the Firm: Managerial Behavior, Agency Costs and Ownership Structure. </w:t>
      </w:r>
      <w:r>
        <w:rPr>
          <w:i/>
          <w:sz w:val="20"/>
        </w:rPr>
        <w:t>Elsevier: Journal of Financial E</w:t>
      </w:r>
      <w:r>
        <w:rPr>
          <w:i/>
          <w:sz w:val="20"/>
        </w:rPr>
        <w:t>conomics</w:t>
      </w:r>
      <w:r>
        <w:rPr>
          <w:sz w:val="20"/>
        </w:rPr>
        <w:t>, 3(4),</w:t>
      </w:r>
      <w:r>
        <w:rPr>
          <w:spacing w:val="-1"/>
          <w:sz w:val="20"/>
        </w:rPr>
        <w:t xml:space="preserve"> </w:t>
      </w:r>
      <w:r>
        <w:rPr>
          <w:sz w:val="20"/>
        </w:rPr>
        <w:t>305–360.</w:t>
      </w:r>
    </w:p>
    <w:p w14:paraId="7A00AA09" w14:textId="6F7F6361" w:rsidR="00141815" w:rsidRDefault="002D5596">
      <w:pPr>
        <w:pStyle w:val="ListParagraph"/>
        <w:numPr>
          <w:ilvl w:val="0"/>
          <w:numId w:val="1"/>
        </w:numPr>
        <w:tabs>
          <w:tab w:val="left" w:pos="527"/>
          <w:tab w:val="left" w:pos="4383"/>
        </w:tabs>
        <w:spacing w:line="360" w:lineRule="auto"/>
        <w:ind w:right="38"/>
        <w:jc w:val="both"/>
        <w:rPr>
          <w:sz w:val="20"/>
        </w:rPr>
      </w:pPr>
      <w:r>
        <w:rPr>
          <w:sz w:val="20"/>
        </w:rPr>
        <w:t xml:space="preserve">Idode, P., Oluoch, O., &amp; Margret, O. (2018). Effect of Interlocking Directorship on Discretionary Earnings Quality: Evidence from Nigeria. </w:t>
      </w:r>
      <w:r>
        <w:rPr>
          <w:i/>
          <w:sz w:val="20"/>
        </w:rPr>
        <w:t>Asian Journal of Economics, Business and Accounting</w:t>
      </w:r>
      <w:r>
        <w:rPr>
          <w:sz w:val="20"/>
        </w:rPr>
        <w:t>, 7(2),</w:t>
      </w:r>
      <w:r w:rsidR="00E33151">
        <w:rPr>
          <w:sz w:val="20"/>
        </w:rPr>
        <w:t xml:space="preserve"> </w:t>
      </w:r>
      <w:r>
        <w:rPr>
          <w:spacing w:val="-4"/>
          <w:sz w:val="20"/>
        </w:rPr>
        <w:t>1–12.</w:t>
      </w:r>
    </w:p>
    <w:p w14:paraId="06880FDD" w14:textId="77777777" w:rsidR="00141815" w:rsidRDefault="002D5596">
      <w:pPr>
        <w:pStyle w:val="BodyText"/>
        <w:spacing w:before="1"/>
        <w:ind w:left="526"/>
        <w:jc w:val="left"/>
      </w:pPr>
      <w:hyperlink r:id="rId17">
        <w:r>
          <w:rPr>
            <w:color w:val="0000FF"/>
            <w:u w:val="single" w:color="0000FF"/>
          </w:rPr>
          <w:t>https://doi.org/10.9734/AJEBA/2018/40733</w:t>
        </w:r>
      </w:hyperlink>
    </w:p>
    <w:p w14:paraId="2CD536AD" w14:textId="77777777" w:rsidR="00141815" w:rsidRDefault="002D5596">
      <w:pPr>
        <w:pStyle w:val="ListParagraph"/>
        <w:numPr>
          <w:ilvl w:val="0"/>
          <w:numId w:val="1"/>
        </w:numPr>
        <w:tabs>
          <w:tab w:val="left" w:pos="527"/>
        </w:tabs>
        <w:spacing w:before="113" w:line="360" w:lineRule="auto"/>
        <w:ind w:right="38"/>
        <w:jc w:val="both"/>
        <w:rPr>
          <w:sz w:val="20"/>
        </w:rPr>
      </w:pPr>
      <w:r>
        <w:rPr>
          <w:sz w:val="20"/>
        </w:rPr>
        <w:t xml:space="preserve">El Mehdi, I. K., &amp; Seboui, S. (2011). Corporate Diversification and Earnings Management. </w:t>
      </w:r>
      <w:r>
        <w:rPr>
          <w:i/>
          <w:sz w:val="20"/>
        </w:rPr>
        <w:t>Review of Accounting and Finance</w:t>
      </w:r>
      <w:r>
        <w:rPr>
          <w:sz w:val="20"/>
        </w:rPr>
        <w:t>, 10(2),</w:t>
      </w:r>
      <w:r>
        <w:rPr>
          <w:spacing w:val="48"/>
          <w:sz w:val="20"/>
        </w:rPr>
        <w:t xml:space="preserve"> </w:t>
      </w:r>
      <w:r>
        <w:rPr>
          <w:sz w:val="20"/>
        </w:rPr>
        <w:t>176–196.</w:t>
      </w:r>
    </w:p>
    <w:p w14:paraId="0A9F56D4" w14:textId="77777777" w:rsidR="00141815" w:rsidRDefault="002D5596">
      <w:pPr>
        <w:pStyle w:val="BodyText"/>
        <w:spacing w:before="91"/>
        <w:ind w:left="526"/>
        <w:jc w:val="left"/>
      </w:pPr>
      <w:r>
        <w:br w:type="column"/>
      </w:r>
      <w:hyperlink r:id="rId18">
        <w:r>
          <w:rPr>
            <w:color w:val="0000FF"/>
            <w:u w:val="single" w:color="0000FF"/>
          </w:rPr>
          <w:t>https://doi.org/10.1108/14757701111129634</w:t>
        </w:r>
      </w:hyperlink>
    </w:p>
    <w:p w14:paraId="1DD2BD89" w14:textId="77777777" w:rsidR="00141815" w:rsidRDefault="002D5596">
      <w:pPr>
        <w:pStyle w:val="ListParagraph"/>
        <w:numPr>
          <w:ilvl w:val="0"/>
          <w:numId w:val="1"/>
        </w:numPr>
        <w:tabs>
          <w:tab w:val="left" w:pos="527"/>
        </w:tabs>
        <w:spacing w:before="114" w:line="360" w:lineRule="auto"/>
        <w:ind w:right="236"/>
        <w:jc w:val="both"/>
        <w:rPr>
          <w:sz w:val="20"/>
        </w:rPr>
      </w:pPr>
      <w:r>
        <w:rPr>
          <w:sz w:val="20"/>
        </w:rPr>
        <w:t xml:space="preserve">Dimarcia, N. L. F. R., &amp; Krisnadewi, K. A. (2016). Pengaruh Diversifikasi Operasi, Leverage Dan Kepemilikan Manajerial Pada Manajemen Laba. </w:t>
      </w:r>
      <w:r>
        <w:rPr>
          <w:i/>
          <w:sz w:val="20"/>
        </w:rPr>
        <w:t>E- Jurnal Akuntansi</w:t>
      </w:r>
      <w:r>
        <w:rPr>
          <w:sz w:val="20"/>
        </w:rPr>
        <w:t>, 15(3),</w:t>
      </w:r>
      <w:r>
        <w:rPr>
          <w:spacing w:val="-3"/>
          <w:sz w:val="20"/>
        </w:rPr>
        <w:t xml:space="preserve"> </w:t>
      </w:r>
      <w:r>
        <w:rPr>
          <w:sz w:val="20"/>
        </w:rPr>
        <w:t>23</w:t>
      </w:r>
      <w:r>
        <w:rPr>
          <w:sz w:val="20"/>
        </w:rPr>
        <w:t>24–2351.</w:t>
      </w:r>
    </w:p>
    <w:p w14:paraId="38BE054A" w14:textId="77777777" w:rsidR="00141815" w:rsidRDefault="002D5596">
      <w:pPr>
        <w:pStyle w:val="ListParagraph"/>
        <w:numPr>
          <w:ilvl w:val="0"/>
          <w:numId w:val="1"/>
        </w:numPr>
        <w:tabs>
          <w:tab w:val="left" w:pos="527"/>
        </w:tabs>
        <w:spacing w:line="360" w:lineRule="auto"/>
        <w:ind w:right="239"/>
        <w:jc w:val="both"/>
        <w:rPr>
          <w:sz w:val="20"/>
        </w:rPr>
      </w:pPr>
      <w:r>
        <w:rPr>
          <w:sz w:val="20"/>
        </w:rPr>
        <w:t xml:space="preserve">Novyarni, N., &amp; Wijaya, C. (2018). Pengaruh Good Corporate Governance , Diversifikasi Operasi , Diversifikasi Geografis dan Size Terhadap Manajemen Laba. </w:t>
      </w:r>
      <w:r>
        <w:rPr>
          <w:i/>
          <w:sz w:val="20"/>
        </w:rPr>
        <w:t>Kalbisoscio: Jurnal Bisnis Dan Komunikasi</w:t>
      </w:r>
      <w:r>
        <w:rPr>
          <w:sz w:val="20"/>
        </w:rPr>
        <w:t>, 5(2), 124–</w:t>
      </w:r>
      <w:r>
        <w:rPr>
          <w:spacing w:val="-2"/>
          <w:sz w:val="20"/>
        </w:rPr>
        <w:t xml:space="preserve"> </w:t>
      </w:r>
      <w:r>
        <w:rPr>
          <w:sz w:val="20"/>
        </w:rPr>
        <w:t>131.</w:t>
      </w:r>
    </w:p>
    <w:p w14:paraId="6CDDBD86" w14:textId="77777777" w:rsidR="00141815" w:rsidRDefault="002D5596">
      <w:pPr>
        <w:pStyle w:val="ListParagraph"/>
        <w:numPr>
          <w:ilvl w:val="0"/>
          <w:numId w:val="1"/>
        </w:numPr>
        <w:tabs>
          <w:tab w:val="left" w:pos="525"/>
          <w:tab w:val="left" w:pos="2506"/>
          <w:tab w:val="left" w:pos="4460"/>
        </w:tabs>
        <w:spacing w:before="1" w:line="360" w:lineRule="auto"/>
        <w:ind w:right="237"/>
        <w:jc w:val="both"/>
        <w:rPr>
          <w:sz w:val="20"/>
        </w:rPr>
      </w:pPr>
      <w:r>
        <w:rPr>
          <w:sz w:val="20"/>
        </w:rPr>
        <w:t>Panjaitan, D. K., &amp; Muslih, M. (20</w:t>
      </w:r>
      <w:r>
        <w:rPr>
          <w:sz w:val="20"/>
        </w:rPr>
        <w:t xml:space="preserve">19). Manajemen Laba: Ukuran Perusahaan, Kepemilikan Manajerial dan Kompensasi Bonus (Studi pada Perusahaan Manufaktur yang Terdaftar di Bursa Efek Indonesia </w:t>
      </w:r>
      <w:r>
        <w:rPr>
          <w:sz w:val="24"/>
        </w:rPr>
        <w:t xml:space="preserve">Tahun 2014-2017). </w:t>
      </w:r>
      <w:r>
        <w:rPr>
          <w:i/>
          <w:sz w:val="20"/>
        </w:rPr>
        <w:t>Jurnal ASET (Akuntansi Riset),</w:t>
      </w:r>
      <w:r>
        <w:rPr>
          <w:i/>
          <w:sz w:val="20"/>
        </w:rPr>
        <w:tab/>
        <w:t>11</w:t>
      </w:r>
      <w:r>
        <w:rPr>
          <w:sz w:val="20"/>
        </w:rPr>
        <w:t>(1),</w:t>
      </w:r>
      <w:r>
        <w:rPr>
          <w:sz w:val="20"/>
        </w:rPr>
        <w:tab/>
      </w:r>
      <w:r>
        <w:rPr>
          <w:spacing w:val="-4"/>
          <w:sz w:val="20"/>
        </w:rPr>
        <w:t>1–20.</w:t>
      </w:r>
      <w:hyperlink r:id="rId19">
        <w:r>
          <w:rPr>
            <w:color w:val="0000FF"/>
            <w:spacing w:val="-4"/>
            <w:sz w:val="20"/>
            <w:u w:val="single" w:color="0000FF"/>
          </w:rPr>
          <w:t xml:space="preserve"> </w:t>
        </w:r>
        <w:r>
          <w:rPr>
            <w:color w:val="0000FF"/>
            <w:sz w:val="20"/>
            <w:u w:val="single" w:color="0000FF"/>
          </w:rPr>
          <w:t>https://doi.org/10.17509/jaset.v11i1.15726</w:t>
        </w:r>
      </w:hyperlink>
    </w:p>
    <w:p w14:paraId="11BCAF20" w14:textId="77777777" w:rsidR="00141815" w:rsidRDefault="002D5596">
      <w:pPr>
        <w:pStyle w:val="ListParagraph"/>
        <w:numPr>
          <w:ilvl w:val="0"/>
          <w:numId w:val="1"/>
        </w:numPr>
        <w:tabs>
          <w:tab w:val="left" w:pos="527"/>
          <w:tab w:val="left" w:pos="2393"/>
          <w:tab w:val="left" w:pos="3957"/>
        </w:tabs>
        <w:spacing w:before="1" w:line="360" w:lineRule="auto"/>
        <w:ind w:right="236"/>
        <w:jc w:val="both"/>
        <w:rPr>
          <w:sz w:val="20"/>
        </w:rPr>
      </w:pPr>
      <w:r>
        <w:rPr>
          <w:sz w:val="20"/>
        </w:rPr>
        <w:t xml:space="preserve">Deviyanti, N. W. T., &amp; Sudana, I. P. (2018). Pengaruh Bonus, Ukuran Perusahaan, dan Leverage pada Manajemen Laba. </w:t>
      </w:r>
      <w:r>
        <w:rPr>
          <w:i/>
          <w:sz w:val="20"/>
        </w:rPr>
        <w:t>E-Jurnal Akuntansi Universitas Udayana</w:t>
      </w:r>
      <w:r>
        <w:rPr>
          <w:sz w:val="20"/>
        </w:rPr>
        <w:t>,</w:t>
      </w:r>
      <w:r>
        <w:rPr>
          <w:sz w:val="20"/>
        </w:rPr>
        <w:tab/>
        <w:t>23(2),</w:t>
      </w:r>
      <w:r>
        <w:rPr>
          <w:sz w:val="20"/>
        </w:rPr>
        <w:tab/>
        <w:t>1415–1441.</w:t>
      </w:r>
      <w:hyperlink r:id="rId20">
        <w:r>
          <w:rPr>
            <w:color w:val="0000FF"/>
            <w:sz w:val="20"/>
            <w:u w:val="single" w:color="0000FF"/>
          </w:rPr>
          <w:t xml:space="preserve"> https://doi.org/10.</w:t>
        </w:r>
        <w:r>
          <w:rPr>
            <w:color w:val="0000FF"/>
            <w:sz w:val="20"/>
            <w:u w:val="single" w:color="0000FF"/>
          </w:rPr>
          <w:t>24843/EJA.2018.v23.i02.p23</w:t>
        </w:r>
      </w:hyperlink>
    </w:p>
    <w:p w14:paraId="0E971267" w14:textId="77777777" w:rsidR="00141815" w:rsidRDefault="002D5596">
      <w:pPr>
        <w:pStyle w:val="ListParagraph"/>
        <w:numPr>
          <w:ilvl w:val="0"/>
          <w:numId w:val="1"/>
        </w:numPr>
        <w:tabs>
          <w:tab w:val="left" w:pos="527"/>
        </w:tabs>
        <w:spacing w:before="1" w:line="357" w:lineRule="auto"/>
        <w:ind w:right="236"/>
        <w:jc w:val="both"/>
        <w:rPr>
          <w:sz w:val="20"/>
        </w:rPr>
      </w:pPr>
      <w:r>
        <w:rPr>
          <w:sz w:val="20"/>
        </w:rPr>
        <w:t xml:space="preserve">Sulistyanto, H. S. (2014). </w:t>
      </w:r>
      <w:r>
        <w:rPr>
          <w:i/>
          <w:sz w:val="20"/>
        </w:rPr>
        <w:t>Manajemen Laba Teori dan Model Empiris</w:t>
      </w:r>
      <w:r>
        <w:rPr>
          <w:sz w:val="20"/>
        </w:rPr>
        <w:t>. Jakarta: PT</w:t>
      </w:r>
      <w:r>
        <w:rPr>
          <w:spacing w:val="-2"/>
          <w:sz w:val="20"/>
        </w:rPr>
        <w:t xml:space="preserve"> </w:t>
      </w:r>
      <w:r>
        <w:rPr>
          <w:sz w:val="20"/>
        </w:rPr>
        <w:t>Grasindo.</w:t>
      </w:r>
    </w:p>
    <w:p w14:paraId="54A9C099" w14:textId="77777777" w:rsidR="00141815" w:rsidRDefault="002D5596">
      <w:pPr>
        <w:pStyle w:val="ListParagraph"/>
        <w:numPr>
          <w:ilvl w:val="0"/>
          <w:numId w:val="1"/>
        </w:numPr>
        <w:tabs>
          <w:tab w:val="left" w:pos="527"/>
        </w:tabs>
        <w:spacing w:before="3" w:line="360" w:lineRule="auto"/>
        <w:ind w:right="235"/>
        <w:jc w:val="both"/>
        <w:rPr>
          <w:sz w:val="20"/>
        </w:rPr>
      </w:pPr>
      <w:r>
        <w:rPr>
          <w:sz w:val="20"/>
        </w:rPr>
        <w:t xml:space="preserve">Hamdan, A. (2018). Board Interlocking and Firm Performance: The Role of Foreign Ownership in Saudi Arabia. </w:t>
      </w:r>
      <w:r>
        <w:rPr>
          <w:i/>
          <w:sz w:val="20"/>
        </w:rPr>
        <w:t>International Journal of Manageri</w:t>
      </w:r>
      <w:r>
        <w:rPr>
          <w:i/>
          <w:sz w:val="20"/>
        </w:rPr>
        <w:t>al Finance</w:t>
      </w:r>
      <w:r>
        <w:rPr>
          <w:sz w:val="20"/>
        </w:rPr>
        <w:t>.</w:t>
      </w:r>
      <w:r>
        <w:rPr>
          <w:color w:val="0000FF"/>
          <w:spacing w:val="-4"/>
          <w:sz w:val="20"/>
        </w:rPr>
        <w:t xml:space="preserve"> </w:t>
      </w:r>
      <w:hyperlink r:id="rId21">
        <w:r>
          <w:rPr>
            <w:color w:val="0000FF"/>
            <w:sz w:val="20"/>
            <w:u w:val="single" w:color="0000FF"/>
          </w:rPr>
          <w:t>https://doi.org/10.1108/IJMF-09-2017-0192</w:t>
        </w:r>
      </w:hyperlink>
    </w:p>
    <w:p w14:paraId="0F4E9CDB" w14:textId="77777777" w:rsidR="00141815" w:rsidRDefault="002D5596">
      <w:pPr>
        <w:pStyle w:val="ListParagraph"/>
        <w:numPr>
          <w:ilvl w:val="0"/>
          <w:numId w:val="1"/>
        </w:numPr>
        <w:tabs>
          <w:tab w:val="left" w:pos="527"/>
        </w:tabs>
        <w:spacing w:line="360" w:lineRule="auto"/>
        <w:ind w:right="236"/>
        <w:jc w:val="both"/>
        <w:rPr>
          <w:sz w:val="20"/>
        </w:rPr>
      </w:pPr>
      <w:r>
        <w:rPr>
          <w:sz w:val="20"/>
        </w:rPr>
        <w:t xml:space="preserve">Yogi, Luh Made D. P, dan I Gusti Ayu E. D. 2016. </w:t>
      </w:r>
      <w:r>
        <w:rPr>
          <w:i/>
          <w:sz w:val="20"/>
        </w:rPr>
        <w:t>Pengaruh Arus Kas Bebas, Capital Adequacy Ratio dan Good Corporate Governance pada Manajemen Laba</w:t>
      </w:r>
      <w:r>
        <w:rPr>
          <w:sz w:val="20"/>
        </w:rPr>
        <w:t>. ISSN: 2302-8556, E-Jurnal Akuntansi Universitas Udayana Vol. 15.2. Mei (2016): 1056</w:t>
      </w:r>
      <w:r>
        <w:rPr>
          <w:sz w:val="20"/>
        </w:rPr>
        <w:t>-</w:t>
      </w:r>
      <w:r>
        <w:rPr>
          <w:sz w:val="20"/>
        </w:rPr>
        <w:t xml:space="preserve"> </w:t>
      </w:r>
      <w:r>
        <w:rPr>
          <w:sz w:val="20"/>
        </w:rPr>
        <w:t>1</w:t>
      </w:r>
      <w:r>
        <w:rPr>
          <w:sz w:val="20"/>
        </w:rPr>
        <w:t>0</w:t>
      </w:r>
      <w:r>
        <w:rPr>
          <w:sz w:val="20"/>
        </w:rPr>
        <w:t>8</w:t>
      </w:r>
      <w:r>
        <w:rPr>
          <w:sz w:val="20"/>
        </w:rPr>
        <w:t>5</w:t>
      </w:r>
      <w:r>
        <w:rPr>
          <w:sz w:val="20"/>
        </w:rPr>
        <w:t>.</w:t>
      </w:r>
    </w:p>
    <w:p w14:paraId="55E426EB" w14:textId="77777777" w:rsidR="00141815" w:rsidRDefault="002D5596">
      <w:pPr>
        <w:pStyle w:val="ListParagraph"/>
        <w:numPr>
          <w:ilvl w:val="0"/>
          <w:numId w:val="1"/>
        </w:numPr>
        <w:tabs>
          <w:tab w:val="left" w:pos="527"/>
        </w:tabs>
        <w:spacing w:line="360" w:lineRule="auto"/>
        <w:ind w:right="241"/>
        <w:jc w:val="both"/>
        <w:rPr>
          <w:sz w:val="20"/>
        </w:rPr>
      </w:pPr>
      <w:r>
        <w:rPr>
          <w:sz w:val="20"/>
        </w:rPr>
        <w:t>Prihastomo, E. D., &amp; Khafid, M. (2018). The Effect of Bonus Compen</w:t>
      </w:r>
      <w:r>
        <w:rPr>
          <w:sz w:val="20"/>
        </w:rPr>
        <w:t xml:space="preserve">sation and Leverage on Earnings Management with Financial Performance as Intervening Variable. </w:t>
      </w:r>
      <w:r>
        <w:rPr>
          <w:i/>
          <w:sz w:val="20"/>
        </w:rPr>
        <w:t>A</w:t>
      </w:r>
      <w:r>
        <w:rPr>
          <w:i/>
          <w:sz w:val="20"/>
        </w:rPr>
        <w:t>c</w:t>
      </w:r>
      <w:r>
        <w:rPr>
          <w:i/>
          <w:sz w:val="20"/>
        </w:rPr>
        <w:t>c</w:t>
      </w:r>
      <w:r>
        <w:rPr>
          <w:i/>
          <w:sz w:val="20"/>
        </w:rPr>
        <w:t>o</w:t>
      </w:r>
      <w:r>
        <w:rPr>
          <w:i/>
          <w:sz w:val="20"/>
        </w:rPr>
        <w:t>u</w:t>
      </w:r>
      <w:r>
        <w:rPr>
          <w:i/>
          <w:sz w:val="20"/>
        </w:rPr>
        <w:t>n</w:t>
      </w:r>
      <w:r>
        <w:rPr>
          <w:i/>
          <w:sz w:val="20"/>
        </w:rPr>
        <w:t>t</w:t>
      </w:r>
      <w:r>
        <w:rPr>
          <w:i/>
          <w:sz w:val="20"/>
        </w:rPr>
        <w:t>i</w:t>
      </w:r>
      <w:r>
        <w:rPr>
          <w:i/>
          <w:sz w:val="20"/>
        </w:rPr>
        <w:t>n</w:t>
      </w:r>
      <w:r>
        <w:rPr>
          <w:i/>
          <w:sz w:val="20"/>
        </w:rPr>
        <w:t>g</w:t>
      </w:r>
      <w:r>
        <w:rPr>
          <w:i/>
          <w:sz w:val="20"/>
        </w:rPr>
        <w:t xml:space="preserve"> </w:t>
      </w:r>
      <w:r>
        <w:rPr>
          <w:i/>
          <w:sz w:val="20"/>
        </w:rPr>
        <w:t>A</w:t>
      </w:r>
      <w:r>
        <w:rPr>
          <w:i/>
          <w:sz w:val="20"/>
        </w:rPr>
        <w:t>n</w:t>
      </w:r>
      <w:r>
        <w:rPr>
          <w:i/>
          <w:sz w:val="20"/>
        </w:rPr>
        <w:t>a</w:t>
      </w:r>
      <w:r>
        <w:rPr>
          <w:i/>
          <w:sz w:val="20"/>
        </w:rPr>
        <w:t>l</w:t>
      </w:r>
      <w:r>
        <w:rPr>
          <w:i/>
          <w:sz w:val="20"/>
        </w:rPr>
        <w:t>y</w:t>
      </w:r>
      <w:r>
        <w:rPr>
          <w:i/>
          <w:sz w:val="20"/>
        </w:rPr>
        <w:t>s</w:t>
      </w:r>
      <w:r>
        <w:rPr>
          <w:i/>
          <w:sz w:val="20"/>
        </w:rPr>
        <w:t>i</w:t>
      </w:r>
      <w:r>
        <w:rPr>
          <w:i/>
          <w:sz w:val="20"/>
        </w:rPr>
        <w:t>s</w:t>
      </w:r>
      <w:r>
        <w:rPr>
          <w:i/>
          <w:spacing w:val="-3"/>
          <w:sz w:val="20"/>
        </w:rPr>
        <w:t xml:space="preserve"> </w:t>
      </w:r>
      <w:r>
        <w:rPr>
          <w:i/>
          <w:sz w:val="20"/>
        </w:rPr>
        <w:t>J</w:t>
      </w:r>
      <w:r>
        <w:rPr>
          <w:i/>
          <w:sz w:val="20"/>
        </w:rPr>
        <w:t>o</w:t>
      </w:r>
      <w:r>
        <w:rPr>
          <w:i/>
          <w:sz w:val="20"/>
        </w:rPr>
        <w:t>u</w:t>
      </w:r>
      <w:r>
        <w:rPr>
          <w:i/>
          <w:sz w:val="20"/>
        </w:rPr>
        <w:t>r</w:t>
      </w:r>
      <w:r>
        <w:rPr>
          <w:i/>
          <w:sz w:val="20"/>
        </w:rPr>
        <w:t>n</w:t>
      </w:r>
      <w:r>
        <w:rPr>
          <w:i/>
          <w:sz w:val="20"/>
        </w:rPr>
        <w:t>a</w:t>
      </w:r>
      <w:r>
        <w:rPr>
          <w:i/>
          <w:sz w:val="20"/>
        </w:rPr>
        <w:t>l</w:t>
      </w:r>
      <w:r>
        <w:rPr>
          <w:sz w:val="20"/>
        </w:rPr>
        <w:t>,</w:t>
      </w:r>
    </w:p>
    <w:p w14:paraId="2CB5E967" w14:textId="77777777" w:rsidR="00141815" w:rsidRDefault="00141815">
      <w:pPr>
        <w:spacing w:line="360" w:lineRule="auto"/>
        <w:jc w:val="both"/>
        <w:rPr>
          <w:sz w:val="20"/>
        </w:rPr>
        <w:sectPr w:rsidR="00141815">
          <w:type w:val="continuous"/>
          <w:pgSz w:w="12240" w:h="15840"/>
          <w:pgMar w:top="640" w:right="500" w:bottom="1240" w:left="1240" w:header="720" w:footer="720" w:gutter="0"/>
          <w:cols w:num="2" w:space="720" w:equalWidth="0">
            <w:col w:w="4875" w:space="475"/>
            <w:col w:w="5150"/>
          </w:cols>
        </w:sectPr>
      </w:pPr>
    </w:p>
    <w:p w14:paraId="0E29633C" w14:textId="1EA7494D" w:rsidR="00141815" w:rsidRDefault="002D5596" w:rsidP="00E33151">
      <w:pPr>
        <w:pStyle w:val="BodyText"/>
        <w:spacing w:before="146"/>
        <w:jc w:val="left"/>
        <w:rPr>
          <w:sz w:val="17"/>
        </w:rPr>
      </w:pPr>
      <w:r>
        <w:lastRenderedPageBreak/>
        <w:t xml:space="preserve">7(1), 52–60. </w:t>
      </w:r>
      <w:hyperlink r:id="rId22">
        <w:r>
          <w:rPr>
            <w:color w:val="0000FF"/>
            <w:u w:val="single" w:color="0000FF"/>
          </w:rPr>
          <w:t>https://doi.org/10.15294/aaj.v7i1.184</w:t>
        </w:r>
        <w:r>
          <w:rPr>
            <w:color w:val="0000FF"/>
            <w:u w:val="single" w:color="0000FF"/>
          </w:rPr>
          <w:t>90</w:t>
        </w:r>
      </w:hyperlink>
    </w:p>
    <w:sectPr w:rsidR="00141815">
      <w:headerReference w:type="default" r:id="rId23"/>
      <w:footerReference w:type="default" r:id="rId24"/>
      <w:pgSz w:w="12240" w:h="15840"/>
      <w:pgMar w:top="1040" w:right="500" w:bottom="1240" w:left="1240" w:header="737"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29F69" w14:textId="77777777" w:rsidR="002D5596" w:rsidRDefault="002D5596">
      <w:r>
        <w:separator/>
      </w:r>
    </w:p>
  </w:endnote>
  <w:endnote w:type="continuationSeparator" w:id="0">
    <w:p w14:paraId="5067AF4E" w14:textId="77777777" w:rsidR="002D5596" w:rsidRDefault="002D5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B278" w14:textId="77777777" w:rsidR="00141815" w:rsidRDefault="002D5596">
    <w:pPr>
      <w:pStyle w:val="BodyText"/>
      <w:spacing w:line="14" w:lineRule="auto"/>
      <w:ind w:left="0"/>
      <w:jc w:val="left"/>
    </w:pPr>
    <w:r>
      <w:pict w14:anchorId="65A7443D">
        <v:shapetype id="_x0000_t202" coordsize="21600,21600" o:spt="202" path="m,l,21600r21600,l21600,xe">
          <v:stroke joinstyle="miter"/>
          <v:path gradientshapeok="t" o:connecttype="rect"/>
        </v:shapetype>
        <v:shape id="_x0000_s2060" type="#_x0000_t202" style="position:absolute;margin-left:297.15pt;margin-top:728.1pt;width:18pt;height:15.3pt;z-index:-15975936;mso-position-horizontal-relative:page;mso-position-vertical-relative:page" filled="f" stroked="f">
          <v:textbox inset="0,0,0,0">
            <w:txbxContent>
              <w:p w14:paraId="707A05C0" w14:textId="1A57F224" w:rsidR="00141815" w:rsidRDefault="00141815">
                <w:pPr>
                  <w:spacing w:before="10"/>
                  <w:ind w:left="60"/>
                  <w:rPr>
                    <w:sz w:val="24"/>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2606" w14:textId="02F04CC1" w:rsidR="00141815" w:rsidRDefault="00141815">
    <w:pPr>
      <w:pStyle w:val="BodyText"/>
      <w:spacing w:line="14"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95997" w14:textId="57BD3C30" w:rsidR="00141815" w:rsidRDefault="00141815">
    <w:pPr>
      <w:pStyle w:val="BodyText"/>
      <w:spacing w:line="14" w:lineRule="auto"/>
      <w:ind w:left="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28285" w14:textId="11BAE080" w:rsidR="00141815" w:rsidRDefault="00141815">
    <w:pPr>
      <w:pStyle w:val="BodyText"/>
      <w:spacing w:line="14" w:lineRule="auto"/>
      <w:ind w:left="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1015" w14:textId="3EA36D5C" w:rsidR="00141815" w:rsidRDefault="00141815">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5CB42" w14:textId="77777777" w:rsidR="002D5596" w:rsidRDefault="002D5596">
      <w:r>
        <w:separator/>
      </w:r>
    </w:p>
  </w:footnote>
  <w:footnote w:type="continuationSeparator" w:id="0">
    <w:p w14:paraId="7D2C6565" w14:textId="77777777" w:rsidR="002D5596" w:rsidRDefault="002D5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D10E" w14:textId="03502C8F" w:rsidR="00141815" w:rsidRDefault="00E910FE">
    <w:pPr>
      <w:pStyle w:val="BodyText"/>
      <w:spacing w:line="14" w:lineRule="auto"/>
      <w:ind w:left="0"/>
      <w:jc w:val="left"/>
    </w:pPr>
    <w:r>
      <w:pict w14:anchorId="40FB6804">
        <v:shapetype id="_x0000_t202" coordsize="21600,21600" o:spt="202" path="m,l,21600r21600,l21600,xe">
          <v:stroke joinstyle="miter"/>
          <v:path gradientshapeok="t" o:connecttype="rect"/>
        </v:shapetype>
        <v:shape id="_x0000_s2058" type="#_x0000_t202" style="position:absolute;margin-left:92.9pt;margin-top:35.85pt;width:462.9pt;height:15.3pt;z-index:-15974912;mso-position-horizontal-relative:page;mso-position-vertical-relative:page" filled="f" stroked="f">
          <v:textbox inset="0,0,0,0">
            <w:txbxContent>
              <w:p w14:paraId="4BAAF0F1" w14:textId="0F74B97B" w:rsidR="00141815" w:rsidRDefault="002D5596" w:rsidP="00E910FE">
                <w:pPr>
                  <w:spacing w:before="10"/>
                  <w:rPr>
                    <w:b/>
                    <w:sz w:val="24"/>
                  </w:rPr>
                </w:pPr>
                <w:r>
                  <w:rPr>
                    <w:b/>
                    <w:sz w:val="24"/>
                  </w:rPr>
                  <w:t xml:space="preserve">Jurnal TECHNOBIZ </w:t>
                </w:r>
              </w:p>
            </w:txbxContent>
          </v:textbox>
          <w10:wrap anchorx="page" anchory="page"/>
        </v:shape>
      </w:pict>
    </w:r>
    <w:r w:rsidR="002D5596">
      <w:pict w14:anchorId="5CF1BD63">
        <v:rect id="_x0000_s2059" style="position:absolute;margin-left:69.45pt;margin-top:50.85pt;width:501.55pt;height:1.4pt;z-index:-15975424;mso-position-horizontal-relative:page;mso-position-vertical-relative:page" fillcolor="black" stroked="f">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B489" w14:textId="77777777" w:rsidR="00141815" w:rsidRDefault="002D5596">
    <w:pPr>
      <w:pStyle w:val="BodyText"/>
      <w:spacing w:line="14" w:lineRule="auto"/>
      <w:ind w:left="0"/>
      <w:jc w:val="left"/>
    </w:pPr>
    <w:r>
      <w:pict w14:anchorId="2545546C">
        <v:shapetype id="_x0000_t202" coordsize="21600,21600" o:spt="202" path="m,l,21600r21600,l21600,xe">
          <v:stroke joinstyle="miter"/>
          <v:path gradientshapeok="t" o:connecttype="rect"/>
        </v:shapetype>
        <v:shape id="_x0000_s2056" type="#_x0000_t202" style="position:absolute;margin-left:92.9pt;margin-top:37.35pt;width:462.9pt;height:15.3pt;z-index:-15973888;mso-position-horizontal-relative:page;mso-position-vertical-relative:page" filled="f" stroked="f">
          <v:textbox inset="0,0,0,0">
            <w:txbxContent>
              <w:p w14:paraId="3CBC2830" w14:textId="4B33508F" w:rsidR="00141815" w:rsidRDefault="002D5596" w:rsidP="00CE3F6E">
                <w:pPr>
                  <w:spacing w:before="10"/>
                  <w:rPr>
                    <w:b/>
                    <w:sz w:val="24"/>
                  </w:rPr>
                </w:pPr>
                <w:r>
                  <w:rPr>
                    <w:b/>
                    <w:sz w:val="24"/>
                  </w:rPr>
                  <w:t xml:space="preserve">Jurnal TECHNOBIZ </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14C5" w14:textId="5BD0CD0C" w:rsidR="00141815" w:rsidRDefault="00CE3F6E">
    <w:pPr>
      <w:pStyle w:val="BodyText"/>
      <w:spacing w:line="14" w:lineRule="auto"/>
      <w:ind w:left="0"/>
      <w:jc w:val="left"/>
    </w:pPr>
    <w:r>
      <w:pict w14:anchorId="608D78C8">
        <v:rect id="_x0000_s2054" style="position:absolute;margin-left:73.95pt;margin-top:50.85pt;width:501.55pt;height:1.4pt;z-index:-15972864;mso-position-horizontal-relative:page;mso-position-vertical-relative:page" fillcolor="black" stroked="f">
          <w10:wrap anchorx="page" anchory="page"/>
        </v:rect>
      </w:pict>
    </w:r>
    <w:r>
      <w:pict w14:anchorId="2E5F81E0">
        <v:shapetype id="_x0000_t202" coordsize="21600,21600" o:spt="202" path="m,l,21600r21600,l21600,xe">
          <v:stroke joinstyle="miter"/>
          <v:path gradientshapeok="t" o:connecttype="rect"/>
        </v:shapetype>
        <v:shape id="_x0000_s2053" type="#_x0000_t202" style="position:absolute;margin-left:99pt;margin-top:35.55pt;width:462.9pt;height:15.3pt;z-index:-15972352;mso-position-horizontal-relative:page;mso-position-vertical-relative:page" filled="f" stroked="f">
          <v:textbox style="mso-next-textbox:#_x0000_s2053" inset="0,0,0,0">
            <w:txbxContent>
              <w:p w14:paraId="71D1AD09" w14:textId="71A54762" w:rsidR="00141815" w:rsidRDefault="002D5596">
                <w:pPr>
                  <w:spacing w:before="10"/>
                  <w:ind w:left="20"/>
                  <w:rPr>
                    <w:b/>
                    <w:sz w:val="24"/>
                  </w:rPr>
                </w:pPr>
                <w:r>
                  <w:rPr>
                    <w:b/>
                    <w:sz w:val="24"/>
                  </w:rPr>
                  <w:t>Jurn</w:t>
                </w:r>
                <w:r>
                  <w:rPr>
                    <w:b/>
                    <w:sz w:val="24"/>
                  </w:rPr>
                  <w:t>a</w:t>
                </w:r>
                <w:r>
                  <w:rPr>
                    <w:b/>
                    <w:sz w:val="24"/>
                  </w:rPr>
                  <w:t>l</w:t>
                </w:r>
                <w:r>
                  <w:rPr>
                    <w:b/>
                    <w:sz w:val="24"/>
                  </w:rPr>
                  <w:t xml:space="preserve"> </w:t>
                </w:r>
                <w:r>
                  <w:rPr>
                    <w:b/>
                    <w:sz w:val="24"/>
                  </w:rPr>
                  <w:t>T</w:t>
                </w:r>
                <w:r>
                  <w:rPr>
                    <w:b/>
                    <w:sz w:val="24"/>
                  </w:rPr>
                  <w:t>E</w:t>
                </w:r>
                <w:r>
                  <w:rPr>
                    <w:b/>
                    <w:sz w:val="24"/>
                  </w:rPr>
                  <w:t>C</w:t>
                </w:r>
                <w:r>
                  <w:rPr>
                    <w:b/>
                    <w:sz w:val="24"/>
                  </w:rPr>
                  <w:t>H</w:t>
                </w:r>
                <w:r>
                  <w:rPr>
                    <w:b/>
                    <w:sz w:val="24"/>
                  </w:rPr>
                  <w:t>N</w:t>
                </w:r>
                <w:r>
                  <w:rPr>
                    <w:b/>
                    <w:sz w:val="24"/>
                  </w:rPr>
                  <w:t>O</w:t>
                </w:r>
                <w:r>
                  <w:rPr>
                    <w:b/>
                    <w:sz w:val="24"/>
                  </w:rPr>
                  <w:t>B</w:t>
                </w:r>
                <w:r>
                  <w:rPr>
                    <w:b/>
                    <w:sz w:val="24"/>
                  </w:rPr>
                  <w:t>I</w:t>
                </w:r>
                <w:r>
                  <w:rPr>
                    <w:b/>
                    <w:sz w:val="24"/>
                  </w:rPr>
                  <w:t>Z</w:t>
                </w:r>
                <w:r>
                  <w:rPr>
                    <w:b/>
                    <w:sz w:val="24"/>
                  </w:rPr>
                  <w:t xml:space="preserve"> </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1586E" w14:textId="5E46B75D" w:rsidR="00141815" w:rsidRDefault="002D5596">
    <w:pPr>
      <w:pStyle w:val="BodyText"/>
      <w:spacing w:line="14" w:lineRule="auto"/>
      <w:ind w:left="0"/>
      <w:jc w:val="left"/>
    </w:pPr>
    <w:r>
      <w:pict w14:anchorId="08EC4759">
        <v:shapetype id="_x0000_t202" coordsize="21600,21600" o:spt="202" path="m,l,21600r21600,l21600,xe">
          <v:stroke joinstyle="miter"/>
          <v:path gradientshapeok="t" o:connecttype="rect"/>
        </v:shapetype>
        <v:shape id="_x0000_s2050" type="#_x0000_t202" style="position:absolute;margin-left:107.15pt;margin-top:35.85pt;width:462.9pt;height:15.3pt;z-index:-15970816;mso-position-horizontal-relative:page;mso-position-vertical-relative:page" filled="f" stroked="f">
          <v:textbox style="mso-next-textbox:#_x0000_s2050" inset="0,0,0,0">
            <w:txbxContent>
              <w:p w14:paraId="2B0D1D12" w14:textId="5EB32710" w:rsidR="00141815" w:rsidRDefault="00141815" w:rsidP="00E33151">
                <w:pPr>
                  <w:spacing w:before="10"/>
                  <w:rPr>
                    <w:b/>
                    <w:sz w:val="24"/>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394807"/>
    <w:multiLevelType w:val="multilevel"/>
    <w:tmpl w:val="1E446E7E"/>
    <w:lvl w:ilvl="0">
      <w:start w:val="1"/>
      <w:numFmt w:val="decimal"/>
      <w:lvlText w:val="%1."/>
      <w:lvlJc w:val="left"/>
      <w:pPr>
        <w:ind w:left="536" w:hanging="360"/>
        <w:jc w:val="right"/>
      </w:pPr>
      <w:rPr>
        <w:rFonts w:ascii="Times New Roman" w:eastAsia="Times New Roman" w:hAnsi="Times New Roman" w:cs="Times New Roman" w:hint="default"/>
        <w:b/>
        <w:bCs/>
        <w:spacing w:val="-4"/>
        <w:w w:val="96"/>
        <w:sz w:val="20"/>
        <w:szCs w:val="20"/>
        <w:lang w:val="en-US" w:eastAsia="en-US" w:bidi="ar-SA"/>
      </w:rPr>
    </w:lvl>
    <w:lvl w:ilvl="1">
      <w:start w:val="1"/>
      <w:numFmt w:val="decimal"/>
      <w:lvlText w:val="%1.%2"/>
      <w:lvlJc w:val="left"/>
      <w:pPr>
        <w:ind w:left="1197" w:hanging="302"/>
        <w:jc w:val="right"/>
      </w:pPr>
      <w:rPr>
        <w:rFonts w:hint="default"/>
        <w:spacing w:val="0"/>
        <w:w w:val="99"/>
        <w:lang w:val="en-US" w:eastAsia="en-US" w:bidi="ar-SA"/>
      </w:rPr>
    </w:lvl>
    <w:lvl w:ilvl="2">
      <w:numFmt w:val="bullet"/>
      <w:lvlText w:val="•"/>
      <w:lvlJc w:val="left"/>
      <w:pPr>
        <w:ind w:left="1200" w:hanging="302"/>
      </w:pPr>
      <w:rPr>
        <w:rFonts w:hint="default"/>
        <w:lang w:val="en-US" w:eastAsia="en-US" w:bidi="ar-SA"/>
      </w:rPr>
    </w:lvl>
    <w:lvl w:ilvl="3">
      <w:numFmt w:val="bullet"/>
      <w:lvlText w:val="•"/>
      <w:lvlJc w:val="left"/>
      <w:pPr>
        <w:ind w:left="1647" w:hanging="302"/>
      </w:pPr>
      <w:rPr>
        <w:rFonts w:hint="default"/>
        <w:lang w:val="en-US" w:eastAsia="en-US" w:bidi="ar-SA"/>
      </w:rPr>
    </w:lvl>
    <w:lvl w:ilvl="4">
      <w:numFmt w:val="bullet"/>
      <w:lvlText w:val="•"/>
      <w:lvlJc w:val="left"/>
      <w:pPr>
        <w:ind w:left="2095" w:hanging="302"/>
      </w:pPr>
      <w:rPr>
        <w:rFonts w:hint="default"/>
        <w:lang w:val="en-US" w:eastAsia="en-US" w:bidi="ar-SA"/>
      </w:rPr>
    </w:lvl>
    <w:lvl w:ilvl="5">
      <w:numFmt w:val="bullet"/>
      <w:lvlText w:val="•"/>
      <w:lvlJc w:val="left"/>
      <w:pPr>
        <w:ind w:left="2543" w:hanging="302"/>
      </w:pPr>
      <w:rPr>
        <w:rFonts w:hint="default"/>
        <w:lang w:val="en-US" w:eastAsia="en-US" w:bidi="ar-SA"/>
      </w:rPr>
    </w:lvl>
    <w:lvl w:ilvl="6">
      <w:numFmt w:val="bullet"/>
      <w:lvlText w:val="•"/>
      <w:lvlJc w:val="left"/>
      <w:pPr>
        <w:ind w:left="2990" w:hanging="302"/>
      </w:pPr>
      <w:rPr>
        <w:rFonts w:hint="default"/>
        <w:lang w:val="en-US" w:eastAsia="en-US" w:bidi="ar-SA"/>
      </w:rPr>
    </w:lvl>
    <w:lvl w:ilvl="7">
      <w:numFmt w:val="bullet"/>
      <w:lvlText w:val="•"/>
      <w:lvlJc w:val="left"/>
      <w:pPr>
        <w:ind w:left="3438" w:hanging="302"/>
      </w:pPr>
      <w:rPr>
        <w:rFonts w:hint="default"/>
        <w:lang w:val="en-US" w:eastAsia="en-US" w:bidi="ar-SA"/>
      </w:rPr>
    </w:lvl>
    <w:lvl w:ilvl="8">
      <w:numFmt w:val="bullet"/>
      <w:lvlText w:val="•"/>
      <w:lvlJc w:val="left"/>
      <w:pPr>
        <w:ind w:left="3886" w:hanging="302"/>
      </w:pPr>
      <w:rPr>
        <w:rFonts w:hint="default"/>
        <w:lang w:val="en-US" w:eastAsia="en-US" w:bidi="ar-SA"/>
      </w:rPr>
    </w:lvl>
  </w:abstractNum>
  <w:abstractNum w:abstractNumId="1" w15:restartNumberingAfterBreak="0">
    <w:nsid w:val="50521B62"/>
    <w:multiLevelType w:val="hybridMultilevel"/>
    <w:tmpl w:val="50DA3870"/>
    <w:lvl w:ilvl="0" w:tplc="94040292">
      <w:start w:val="1"/>
      <w:numFmt w:val="decimal"/>
      <w:lvlText w:val="[%1]"/>
      <w:lvlJc w:val="left"/>
      <w:pPr>
        <w:ind w:left="526" w:hanging="425"/>
        <w:jc w:val="left"/>
      </w:pPr>
      <w:rPr>
        <w:rFonts w:ascii="Times New Roman" w:eastAsia="Times New Roman" w:hAnsi="Times New Roman" w:cs="Times New Roman" w:hint="default"/>
        <w:w w:val="99"/>
        <w:sz w:val="20"/>
        <w:szCs w:val="20"/>
        <w:lang w:val="en-US" w:eastAsia="en-US" w:bidi="ar-SA"/>
      </w:rPr>
    </w:lvl>
    <w:lvl w:ilvl="1" w:tplc="09EC1784">
      <w:numFmt w:val="bullet"/>
      <w:lvlText w:val="•"/>
      <w:lvlJc w:val="left"/>
      <w:pPr>
        <w:ind w:left="955" w:hanging="425"/>
      </w:pPr>
      <w:rPr>
        <w:rFonts w:hint="default"/>
        <w:lang w:val="en-US" w:eastAsia="en-US" w:bidi="ar-SA"/>
      </w:rPr>
    </w:lvl>
    <w:lvl w:ilvl="2" w:tplc="8C5C4C28">
      <w:numFmt w:val="bullet"/>
      <w:lvlText w:val="•"/>
      <w:lvlJc w:val="left"/>
      <w:pPr>
        <w:ind w:left="1390" w:hanging="425"/>
      </w:pPr>
      <w:rPr>
        <w:rFonts w:hint="default"/>
        <w:lang w:val="en-US" w:eastAsia="en-US" w:bidi="ar-SA"/>
      </w:rPr>
    </w:lvl>
    <w:lvl w:ilvl="3" w:tplc="EB88559A">
      <w:numFmt w:val="bullet"/>
      <w:lvlText w:val="•"/>
      <w:lvlJc w:val="left"/>
      <w:pPr>
        <w:ind w:left="1826" w:hanging="425"/>
      </w:pPr>
      <w:rPr>
        <w:rFonts w:hint="default"/>
        <w:lang w:val="en-US" w:eastAsia="en-US" w:bidi="ar-SA"/>
      </w:rPr>
    </w:lvl>
    <w:lvl w:ilvl="4" w:tplc="5128D6A0">
      <w:numFmt w:val="bullet"/>
      <w:lvlText w:val="•"/>
      <w:lvlJc w:val="left"/>
      <w:pPr>
        <w:ind w:left="2261" w:hanging="425"/>
      </w:pPr>
      <w:rPr>
        <w:rFonts w:hint="default"/>
        <w:lang w:val="en-US" w:eastAsia="en-US" w:bidi="ar-SA"/>
      </w:rPr>
    </w:lvl>
    <w:lvl w:ilvl="5" w:tplc="4F50297C">
      <w:numFmt w:val="bullet"/>
      <w:lvlText w:val="•"/>
      <w:lvlJc w:val="left"/>
      <w:pPr>
        <w:ind w:left="2697" w:hanging="425"/>
      </w:pPr>
      <w:rPr>
        <w:rFonts w:hint="default"/>
        <w:lang w:val="en-US" w:eastAsia="en-US" w:bidi="ar-SA"/>
      </w:rPr>
    </w:lvl>
    <w:lvl w:ilvl="6" w:tplc="08C0F492">
      <w:numFmt w:val="bullet"/>
      <w:lvlText w:val="•"/>
      <w:lvlJc w:val="left"/>
      <w:pPr>
        <w:ind w:left="3132" w:hanging="425"/>
      </w:pPr>
      <w:rPr>
        <w:rFonts w:hint="default"/>
        <w:lang w:val="en-US" w:eastAsia="en-US" w:bidi="ar-SA"/>
      </w:rPr>
    </w:lvl>
    <w:lvl w:ilvl="7" w:tplc="48F8D828">
      <w:numFmt w:val="bullet"/>
      <w:lvlText w:val="•"/>
      <w:lvlJc w:val="left"/>
      <w:pPr>
        <w:ind w:left="3568" w:hanging="425"/>
      </w:pPr>
      <w:rPr>
        <w:rFonts w:hint="default"/>
        <w:lang w:val="en-US" w:eastAsia="en-US" w:bidi="ar-SA"/>
      </w:rPr>
    </w:lvl>
    <w:lvl w:ilvl="8" w:tplc="F70C2714">
      <w:numFmt w:val="bullet"/>
      <w:lvlText w:val="•"/>
      <w:lvlJc w:val="left"/>
      <w:pPr>
        <w:ind w:left="4003" w:hanging="425"/>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41815"/>
    <w:rsid w:val="00141815"/>
    <w:rsid w:val="002D5596"/>
    <w:rsid w:val="00CE3F6E"/>
    <w:rsid w:val="00E33151"/>
    <w:rsid w:val="00E910F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12E8566F"/>
  <w15:docId w15:val="{4DF342D1-97CD-4278-B0F6-46C3E544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20"/>
      <w:outlineLvl w:val="0"/>
    </w:pPr>
    <w:rPr>
      <w:b/>
      <w:bCs/>
      <w:sz w:val="24"/>
      <w:szCs w:val="24"/>
    </w:rPr>
  </w:style>
  <w:style w:type="paragraph" w:styleId="Heading2">
    <w:name w:val="heading 2"/>
    <w:basedOn w:val="Normal"/>
    <w:uiPriority w:val="9"/>
    <w:unhideWhenUsed/>
    <w:qFormat/>
    <w:pPr>
      <w:ind w:left="102"/>
      <w:jc w:val="both"/>
      <w:outlineLvl w:val="1"/>
    </w:pPr>
    <w:rPr>
      <w:b/>
      <w:bCs/>
      <w:sz w:val="20"/>
      <w:szCs w:val="20"/>
    </w:rPr>
  </w:style>
  <w:style w:type="paragraph" w:styleId="Heading3">
    <w:name w:val="heading 3"/>
    <w:basedOn w:val="Normal"/>
    <w:uiPriority w:val="9"/>
    <w:unhideWhenUsed/>
    <w:qFormat/>
    <w:pPr>
      <w:spacing w:before="1"/>
      <w:ind w:left="668"/>
      <w:jc w:val="both"/>
      <w:outlineLvl w:val="2"/>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jc w:val="both"/>
    </w:pPr>
    <w:rPr>
      <w:sz w:val="20"/>
      <w:szCs w:val="20"/>
    </w:rPr>
  </w:style>
  <w:style w:type="paragraph" w:styleId="ListParagraph">
    <w:name w:val="List Paragraph"/>
    <w:basedOn w:val="Normal"/>
    <w:uiPriority w:val="1"/>
    <w:qFormat/>
    <w:pPr>
      <w:ind w:left="526" w:hanging="425"/>
      <w:jc w:val="both"/>
    </w:pPr>
  </w:style>
  <w:style w:type="paragraph" w:customStyle="1" w:styleId="TableParagraph">
    <w:name w:val="Table Paragraph"/>
    <w:basedOn w:val="Normal"/>
    <w:uiPriority w:val="1"/>
    <w:qFormat/>
    <w:pPr>
      <w:spacing w:before="93"/>
      <w:ind w:left="107"/>
    </w:pPr>
  </w:style>
  <w:style w:type="character" w:styleId="Hyperlink">
    <w:name w:val="Hyperlink"/>
    <w:basedOn w:val="DefaultParagraphFont"/>
    <w:uiPriority w:val="99"/>
    <w:unhideWhenUsed/>
    <w:rsid w:val="00E910FE"/>
    <w:rPr>
      <w:color w:val="0000FF" w:themeColor="hyperlink"/>
      <w:u w:val="single"/>
    </w:rPr>
  </w:style>
  <w:style w:type="character" w:styleId="UnresolvedMention">
    <w:name w:val="Unresolved Mention"/>
    <w:basedOn w:val="DefaultParagraphFont"/>
    <w:uiPriority w:val="99"/>
    <w:semiHidden/>
    <w:unhideWhenUsed/>
    <w:rsid w:val="00E910FE"/>
    <w:rPr>
      <w:color w:val="605E5C"/>
      <w:shd w:val="clear" w:color="auto" w:fill="E1DFDD"/>
    </w:rPr>
  </w:style>
  <w:style w:type="paragraph" w:styleId="Header">
    <w:name w:val="header"/>
    <w:basedOn w:val="Normal"/>
    <w:link w:val="HeaderChar"/>
    <w:uiPriority w:val="99"/>
    <w:unhideWhenUsed/>
    <w:rsid w:val="00E910FE"/>
    <w:pPr>
      <w:tabs>
        <w:tab w:val="center" w:pos="4680"/>
        <w:tab w:val="right" w:pos="9360"/>
      </w:tabs>
    </w:pPr>
  </w:style>
  <w:style w:type="character" w:customStyle="1" w:styleId="HeaderChar">
    <w:name w:val="Header Char"/>
    <w:basedOn w:val="DefaultParagraphFont"/>
    <w:link w:val="Header"/>
    <w:uiPriority w:val="99"/>
    <w:rsid w:val="00E910FE"/>
    <w:rPr>
      <w:rFonts w:ascii="Times New Roman" w:eastAsia="Times New Roman" w:hAnsi="Times New Roman" w:cs="Times New Roman"/>
    </w:rPr>
  </w:style>
  <w:style w:type="paragraph" w:styleId="Footer">
    <w:name w:val="footer"/>
    <w:basedOn w:val="Normal"/>
    <w:link w:val="FooterChar"/>
    <w:uiPriority w:val="99"/>
    <w:unhideWhenUsed/>
    <w:rsid w:val="00E910FE"/>
    <w:pPr>
      <w:tabs>
        <w:tab w:val="center" w:pos="4680"/>
        <w:tab w:val="right" w:pos="9360"/>
      </w:tabs>
    </w:pPr>
  </w:style>
  <w:style w:type="character" w:customStyle="1" w:styleId="FooterChar">
    <w:name w:val="Footer Char"/>
    <w:basedOn w:val="DefaultParagraphFont"/>
    <w:link w:val="Footer"/>
    <w:uiPriority w:val="99"/>
    <w:rsid w:val="00E910F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yaumil@darmajaya.ac.id" TargetMode="External"/><Relationship Id="rId13" Type="http://schemas.openxmlformats.org/officeDocument/2006/relationships/footer" Target="footer3.xml"/><Relationship Id="rId18" Type="http://schemas.openxmlformats.org/officeDocument/2006/relationships/hyperlink" Target="https://doi.org/10.1108/1475770111112963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108/IJMF-09-2017-0192" TargetMode="External"/><Relationship Id="rId7" Type="http://schemas.openxmlformats.org/officeDocument/2006/relationships/hyperlink" Target="mailto:endangkusumawardhani88@gmail.com" TargetMode="External"/><Relationship Id="rId12" Type="http://schemas.openxmlformats.org/officeDocument/2006/relationships/header" Target="header2.xml"/><Relationship Id="rId17" Type="http://schemas.openxmlformats.org/officeDocument/2006/relationships/hyperlink" Target="https://doi.org/10.9734/AJEBA/2018/4073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590/1808-057x201701980" TargetMode="External"/><Relationship Id="rId20" Type="http://schemas.openxmlformats.org/officeDocument/2006/relationships/hyperlink" Target="https://doi.org/10.24843/EJA.2018.v23.i02.p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doi.org/10.17509/jaset.v11i1.1572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doi.org/10.15294/aaj.v7i1.18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4308</Words>
  <Characters>24562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Ulfah Tika Saputri</dc:creator>
  <cp:lastModifiedBy>user</cp:lastModifiedBy>
  <cp:revision>2</cp:revision>
  <dcterms:created xsi:type="dcterms:W3CDTF">2021-10-05T14:34:00Z</dcterms:created>
  <dcterms:modified xsi:type="dcterms:W3CDTF">2021-10-06T14:12:00Z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Creator">
    <vt:lpwstr>Microsoft® Word 2010</vt:lpwstr>
  </property>
  <property fmtid="{D5CDD505-2E9C-101B-9397-08002B2CF9AE}" pid="4" name="LastSaved">
    <vt:filetime>2021-10-05T00:00:00Z</vt:filetime>
  </property>
</Properties>
</file>